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D91CE3" w:rsidRPr="00EE5569" w:rsidTr="00F70D64"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1CE3" w:rsidRPr="00EE5569" w:rsidRDefault="00EE5569" w:rsidP="00253399">
            <w:pPr>
              <w:keepNext/>
              <w:spacing w:after="0" w:line="240" w:lineRule="auto"/>
              <w:ind w:left="-426"/>
              <w:jc w:val="center"/>
              <w:outlineLvl w:val="8"/>
              <w:rPr>
                <w:rFonts w:ascii="Kyrghyz Times" w:hAnsi="Kyrghyz Times"/>
                <w:b/>
                <w:sz w:val="16"/>
                <w:szCs w:val="16"/>
              </w:rPr>
            </w:pPr>
            <w:r w:rsidRPr="00DB6813">
              <w:rPr>
                <w:rFonts w:ascii="Kyrghyz Times" w:hAnsi="Kyrghyz Times"/>
                <w:b/>
                <w:sz w:val="16"/>
                <w:szCs w:val="16"/>
              </w:rPr>
              <w:t xml:space="preserve">         </w:t>
            </w:r>
            <w:r w:rsidR="00253399" w:rsidRPr="00DB6813">
              <w:rPr>
                <w:rFonts w:ascii="Kyrghyz Times" w:hAnsi="Kyrghyz Times"/>
                <w:b/>
                <w:sz w:val="16"/>
                <w:szCs w:val="16"/>
              </w:rPr>
              <w:t>РАСМИЙ</w:t>
            </w:r>
            <w:r w:rsidR="00124FD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D91CE3" w:rsidRPr="00EE5569">
              <w:rPr>
                <w:rFonts w:ascii="Kyrghyz Times" w:hAnsi="Kyrghyz Times"/>
                <w:b/>
                <w:sz w:val="16"/>
                <w:szCs w:val="16"/>
              </w:rPr>
              <w:t xml:space="preserve"> СТАТИСТИКАЛЫК ОТЧЕТТУУЛУК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1CE3" w:rsidRPr="00EE5569" w:rsidRDefault="00016C92" w:rsidP="00253399">
            <w:pPr>
              <w:keepNext/>
              <w:widowControl w:val="0"/>
              <w:spacing w:after="0" w:line="240" w:lineRule="auto"/>
              <w:ind w:left="-426"/>
              <w:jc w:val="center"/>
              <w:outlineLvl w:val="0"/>
              <w:rPr>
                <w:rFonts w:ascii="Kyrghyz Times" w:hAnsi="Kyrghyz Times"/>
                <w:b/>
                <w:sz w:val="16"/>
                <w:szCs w:val="16"/>
              </w:rPr>
            </w:pPr>
            <w:r w:rsidRPr="00EE5569">
              <w:rPr>
                <w:rFonts w:ascii="Kyrghyz Times" w:hAnsi="Kyrghyz Times"/>
                <w:b/>
                <w:sz w:val="16"/>
                <w:szCs w:val="16"/>
              </w:rPr>
              <w:t xml:space="preserve">       </w:t>
            </w:r>
            <w:r w:rsidR="00EE5569">
              <w:rPr>
                <w:rFonts w:ascii="Kyrghyz Times" w:hAnsi="Kyrghyz Times"/>
                <w:b/>
                <w:sz w:val="16"/>
                <w:szCs w:val="16"/>
              </w:rPr>
              <w:t xml:space="preserve">  </w:t>
            </w:r>
            <w:r w:rsidR="00253399">
              <w:rPr>
                <w:rFonts w:ascii="Kyrghyz Times" w:hAnsi="Kyrghyz Times"/>
                <w:b/>
                <w:sz w:val="16"/>
                <w:szCs w:val="16"/>
              </w:rPr>
              <w:t>ОФИЦИАЛЬНАЯ</w:t>
            </w:r>
            <w:r w:rsidR="00124FD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D91CE3" w:rsidRPr="00EE5569">
              <w:rPr>
                <w:rFonts w:ascii="Kyrghyz Times" w:hAnsi="Kyrghyz Times"/>
                <w:b/>
                <w:sz w:val="16"/>
                <w:szCs w:val="16"/>
              </w:rPr>
              <w:t>СТАТИСТИЧЕСКАЯ ОТЧЕТНОСТЬ</w:t>
            </w:r>
          </w:p>
        </w:tc>
      </w:tr>
      <w:tr w:rsidR="00D91CE3" w:rsidRPr="006E7A15" w:rsidTr="00F70D64">
        <w:trPr>
          <w:trHeight w:val="780"/>
        </w:trPr>
        <w:tc>
          <w:tcPr>
            <w:tcW w:w="5103" w:type="dxa"/>
            <w:tcBorders>
              <w:top w:val="single" w:sz="12" w:space="0" w:color="auto"/>
              <w:left w:val="nil"/>
              <w:right w:val="nil"/>
            </w:tcBorders>
          </w:tcPr>
          <w:p w:rsidR="00D91CE3" w:rsidRPr="00EE5569" w:rsidRDefault="00D91CE3" w:rsidP="00D91CE3">
            <w:pPr>
              <w:widowControl w:val="0"/>
              <w:spacing w:after="0" w:line="240" w:lineRule="auto"/>
              <w:ind w:left="-426"/>
              <w:jc w:val="center"/>
              <w:rPr>
                <w:rFonts w:ascii="Kyrghyz Times" w:hAnsi="Kyrghyz Times"/>
                <w:sz w:val="16"/>
                <w:szCs w:val="16"/>
              </w:rPr>
            </w:pPr>
          </w:p>
          <w:p w:rsidR="00D91CE3" w:rsidRPr="00DB6813" w:rsidRDefault="00EE5569" w:rsidP="00EE5569">
            <w:pPr>
              <w:widowControl w:val="0"/>
              <w:spacing w:after="0" w:line="240" w:lineRule="auto"/>
              <w:ind w:left="-426"/>
              <w:jc w:val="center"/>
              <w:rPr>
                <w:rFonts w:ascii="Kyrghyz Times" w:hAnsi="Kyrghyz Times"/>
                <w:sz w:val="16"/>
                <w:szCs w:val="16"/>
                <w:lang w:val="ky-KG"/>
              </w:rPr>
            </w:pPr>
            <w:r>
              <w:rPr>
                <w:rFonts w:ascii="Kyrghyz Times" w:hAnsi="Kyrghyz Times"/>
                <w:sz w:val="16"/>
                <w:szCs w:val="16"/>
              </w:rPr>
              <w:t xml:space="preserve">     </w:t>
            </w:r>
            <w:proofErr w:type="spellStart"/>
            <w:r w:rsidR="00D91CE3" w:rsidRPr="006E7A15">
              <w:rPr>
                <w:rFonts w:ascii="Kyrghyz Times" w:hAnsi="Kyrghyz Times"/>
                <w:sz w:val="16"/>
                <w:szCs w:val="16"/>
              </w:rPr>
              <w:t>Кыргыз</w:t>
            </w:r>
            <w:proofErr w:type="spellEnd"/>
            <w:r w:rsidR="00016C92" w:rsidRPr="006E7A15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="00DB6813">
              <w:rPr>
                <w:rFonts w:ascii="Kyrghyz Times" w:hAnsi="Kyrghyz Times"/>
                <w:sz w:val="16"/>
                <w:szCs w:val="16"/>
              </w:rPr>
              <w:t>Республикасынын</w:t>
            </w:r>
            <w:proofErr w:type="spellEnd"/>
            <w:r w:rsidR="00DB6813">
              <w:rPr>
                <w:rFonts w:ascii="Kyrghyz Times" w:hAnsi="Kyrghyz Times"/>
                <w:sz w:val="16"/>
                <w:szCs w:val="16"/>
              </w:rPr>
              <w:t xml:space="preserve"> «</w:t>
            </w:r>
            <w:proofErr w:type="spellStart"/>
            <w:r w:rsidR="00DB6813">
              <w:rPr>
                <w:rFonts w:ascii="Kyrghyz Times" w:hAnsi="Kyrghyz Times"/>
                <w:sz w:val="16"/>
                <w:szCs w:val="16"/>
              </w:rPr>
              <w:t>Расмий</w:t>
            </w:r>
            <w:proofErr w:type="spellEnd"/>
            <w:r w:rsidR="00DB6813">
              <w:rPr>
                <w:rFonts w:ascii="Kyrghyz Times" w:hAnsi="Kyrghyz Times"/>
                <w:sz w:val="16"/>
                <w:szCs w:val="16"/>
              </w:rPr>
              <w:t xml:space="preserve"> статистика ж</w:t>
            </w:r>
            <w:r w:rsidR="00DB6813">
              <w:rPr>
                <w:rFonts w:asciiTheme="minorHAnsi" w:hAnsiTheme="minorHAnsi"/>
                <w:sz w:val="16"/>
                <w:szCs w:val="16"/>
                <w:lang w:val="ky-KG"/>
              </w:rPr>
              <w:t>ө</w:t>
            </w:r>
            <w:r w:rsidR="00DB0C36" w:rsidRPr="006E7A15">
              <w:rPr>
                <w:rFonts w:asciiTheme="minorHAnsi" w:hAnsiTheme="minorHAnsi"/>
                <w:sz w:val="16"/>
                <w:szCs w:val="16"/>
              </w:rPr>
              <w:t>н</w:t>
            </w:r>
            <w:r w:rsidR="00DB6813">
              <w:rPr>
                <w:rFonts w:asciiTheme="minorHAnsi" w:hAnsiTheme="minorHAnsi"/>
                <w:sz w:val="16"/>
                <w:szCs w:val="16"/>
                <w:lang w:val="ky-KG"/>
              </w:rPr>
              <w:t>ү</w:t>
            </w:r>
            <w:proofErr w:type="spellStart"/>
            <w:r w:rsidR="00DB0C36" w:rsidRPr="006E7A15">
              <w:rPr>
                <w:rFonts w:asciiTheme="minorHAnsi" w:hAnsiTheme="minorHAnsi"/>
                <w:sz w:val="16"/>
                <w:szCs w:val="16"/>
              </w:rPr>
              <w:t>нд</w:t>
            </w:r>
            <w:proofErr w:type="spellEnd"/>
            <w:r w:rsidR="00DB6813">
              <w:rPr>
                <w:rFonts w:asciiTheme="minorHAnsi" w:hAnsiTheme="minorHAnsi"/>
                <w:sz w:val="16"/>
                <w:szCs w:val="16"/>
                <w:lang w:val="ky-KG"/>
              </w:rPr>
              <w:t>ө</w:t>
            </w:r>
          </w:p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jc w:val="center"/>
              <w:rPr>
                <w:rFonts w:ascii="Kyrghyz Times" w:hAnsi="Kyrghyz Times"/>
                <w:sz w:val="16"/>
                <w:szCs w:val="16"/>
              </w:rPr>
            </w:pP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Мыйзамына</w:t>
            </w:r>
            <w:proofErr w:type="spellEnd"/>
            <w:r w:rsidR="00016C92" w:rsidRPr="006E7A15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ылайык</w:t>
            </w:r>
            <w:proofErr w:type="spellEnd"/>
          </w:p>
          <w:p w:rsidR="00D91CE3" w:rsidRPr="006E7A15" w:rsidRDefault="00D91CE3" w:rsidP="00104B6A">
            <w:pPr>
              <w:keepNext/>
              <w:spacing w:after="0" w:line="240" w:lineRule="auto"/>
              <w:ind w:left="-426"/>
              <w:jc w:val="center"/>
              <w:outlineLvl w:val="7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6E7A15">
              <w:rPr>
                <w:rFonts w:ascii="Kyrghyz Times" w:hAnsi="Kyrghyz Times"/>
                <w:b/>
                <w:i/>
                <w:iCs/>
                <w:sz w:val="16"/>
                <w:szCs w:val="16"/>
              </w:rPr>
              <w:t>Купуялуулугуна</w:t>
            </w:r>
            <w:proofErr w:type="spellEnd"/>
            <w:r w:rsidR="00016C92" w:rsidRPr="006E7A15">
              <w:rPr>
                <w:rFonts w:ascii="Kyrghyz Times" w:hAnsi="Kyrghyz Times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/>
                <w:i/>
                <w:iCs/>
                <w:sz w:val="16"/>
                <w:szCs w:val="16"/>
              </w:rPr>
              <w:t>кепилдик</w:t>
            </w:r>
            <w:proofErr w:type="spellEnd"/>
            <w:r w:rsidR="00016C92" w:rsidRPr="006E7A15">
              <w:rPr>
                <w:rFonts w:ascii="Kyrghyz Times" w:hAnsi="Kyrghyz Times"/>
                <w:b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/>
                <w:i/>
                <w:iCs/>
                <w:sz w:val="16"/>
                <w:szCs w:val="16"/>
              </w:rPr>
              <w:t>берилет</w:t>
            </w:r>
            <w:proofErr w:type="spellEnd"/>
          </w:p>
        </w:tc>
        <w:tc>
          <w:tcPr>
            <w:tcW w:w="5103" w:type="dxa"/>
            <w:tcBorders>
              <w:top w:val="single" w:sz="12" w:space="0" w:color="auto"/>
              <w:left w:val="nil"/>
              <w:right w:val="nil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jc w:val="center"/>
              <w:rPr>
                <w:rFonts w:ascii="Kyrghyz Times" w:hAnsi="Kyrghyz Times"/>
                <w:sz w:val="16"/>
                <w:szCs w:val="16"/>
              </w:rPr>
            </w:pPr>
          </w:p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6E7A15">
              <w:rPr>
                <w:rFonts w:ascii="Kyrghyz Times" w:hAnsi="Kyrghyz Times"/>
                <w:sz w:val="16"/>
                <w:szCs w:val="16"/>
              </w:rPr>
              <w:t xml:space="preserve">в соответствии с Законом Кыргызской Республики </w:t>
            </w:r>
          </w:p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6E7A15">
              <w:rPr>
                <w:rFonts w:ascii="Kyrghyz Times" w:hAnsi="Kyrghyz Times"/>
                <w:sz w:val="16"/>
                <w:szCs w:val="16"/>
              </w:rPr>
              <w:t xml:space="preserve"> «О</w:t>
            </w:r>
            <w:r w:rsidR="00F15C95" w:rsidRPr="006E7A15">
              <w:rPr>
                <w:rFonts w:asciiTheme="minorHAnsi" w:hAnsiTheme="minorHAnsi"/>
                <w:sz w:val="16"/>
                <w:szCs w:val="16"/>
              </w:rPr>
              <w:t>б</w:t>
            </w:r>
            <w:r w:rsidRPr="006E7A15">
              <w:rPr>
                <w:rFonts w:ascii="Kyrghyz Times" w:hAnsi="Kyrghyz Times"/>
                <w:sz w:val="16"/>
                <w:szCs w:val="16"/>
              </w:rPr>
              <w:t xml:space="preserve"> </w:t>
            </w:r>
            <w:r w:rsidR="005A230C" w:rsidRPr="006E7A15">
              <w:rPr>
                <w:rFonts w:asciiTheme="minorHAnsi" w:hAnsiTheme="minorHAnsi"/>
                <w:sz w:val="16"/>
                <w:szCs w:val="16"/>
              </w:rPr>
              <w:t xml:space="preserve">официальной </w:t>
            </w:r>
            <w:r w:rsidRPr="006E7A15">
              <w:rPr>
                <w:rFonts w:ascii="Kyrghyz Times" w:hAnsi="Kyrghyz Times"/>
                <w:sz w:val="16"/>
                <w:szCs w:val="16"/>
              </w:rPr>
              <w:t xml:space="preserve"> статистике»</w:t>
            </w:r>
          </w:p>
          <w:p w:rsidR="00D91CE3" w:rsidRPr="006E7A15" w:rsidRDefault="00D91CE3" w:rsidP="00D91CE3">
            <w:pPr>
              <w:keepNext/>
              <w:spacing w:after="0" w:line="240" w:lineRule="auto"/>
              <w:ind w:left="-426"/>
              <w:jc w:val="center"/>
              <w:outlineLvl w:val="7"/>
              <w:rPr>
                <w:rFonts w:ascii="Kyrghyz Times" w:hAnsi="Kyrghyz Times"/>
                <w:b/>
                <w:i/>
                <w:iCs/>
                <w:sz w:val="16"/>
                <w:szCs w:val="16"/>
              </w:rPr>
            </w:pPr>
            <w:r w:rsidRPr="006E7A15">
              <w:rPr>
                <w:rFonts w:ascii="Kyrghyz Times" w:hAnsi="Kyrghyz Times"/>
                <w:b/>
                <w:i/>
                <w:iCs/>
                <w:sz w:val="16"/>
                <w:szCs w:val="16"/>
              </w:rPr>
              <w:t>Конфиденциальность гарантируется</w:t>
            </w:r>
          </w:p>
        </w:tc>
      </w:tr>
      <w:tr w:rsidR="00D91CE3" w:rsidRPr="006E7A15" w:rsidTr="00EE5569">
        <w:trPr>
          <w:trHeight w:hRule="exact" w:val="879"/>
        </w:trPr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91CE3" w:rsidRPr="006E7A15" w:rsidRDefault="00D91CE3" w:rsidP="00016C92">
            <w:pPr>
              <w:widowControl w:val="0"/>
              <w:spacing w:before="40" w:after="40" w:line="240" w:lineRule="auto"/>
              <w:ind w:left="34"/>
              <w:rPr>
                <w:rFonts w:ascii="Kyrghyz Times" w:hAnsi="Kyrghyz Times"/>
                <w:b/>
                <w:sz w:val="16"/>
                <w:szCs w:val="16"/>
              </w:rPr>
            </w:pPr>
            <w:proofErr w:type="spellStart"/>
            <w:r w:rsidRPr="006E7A15">
              <w:rPr>
                <w:rFonts w:ascii="Kyrghyz Times" w:hAnsi="Kyrghyz Times"/>
                <w:b/>
                <w:sz w:val="16"/>
                <w:szCs w:val="16"/>
              </w:rPr>
              <w:t>Маалыматтарды</w:t>
            </w:r>
            <w:proofErr w:type="spellEnd"/>
            <w:r w:rsidR="00016C92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/>
                <w:sz w:val="16"/>
                <w:szCs w:val="16"/>
              </w:rPr>
              <w:t>бер</w:t>
            </w:r>
            <w:r w:rsidR="007D3B83" w:rsidRPr="006E7A15">
              <w:rPr>
                <w:rFonts w:ascii="Times New Roman" w:hAnsi="Times New Roman"/>
                <w:b/>
                <w:sz w:val="16"/>
                <w:szCs w:val="16"/>
              </w:rPr>
              <w:t>үү</w:t>
            </w:r>
            <w:proofErr w:type="spellEnd"/>
            <w:r w:rsidR="00016C92" w:rsidRPr="006E7A1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B55C3C" w:rsidRPr="006E7A15">
              <w:rPr>
                <w:rFonts w:ascii="Kyrghyz Times" w:hAnsi="Kyrghyz Times"/>
                <w:b/>
                <w:sz w:val="16"/>
                <w:szCs w:val="16"/>
              </w:rPr>
              <w:t>тартибин</w:t>
            </w:r>
            <w:proofErr w:type="spellEnd"/>
            <w:r w:rsidR="00B55C3C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, </w:t>
            </w:r>
            <w:r w:rsidR="00DB0C36" w:rsidRPr="006E7A15">
              <w:rPr>
                <w:rStyle w:val="y2iqfc"/>
                <w:rFonts w:ascii="inherit" w:hAnsi="inherit"/>
                <w:b/>
                <w:color w:val="202124"/>
                <w:sz w:val="16"/>
                <w:szCs w:val="16"/>
                <w:lang w:val="ky-KG"/>
              </w:rPr>
              <w:t>мөөнө</w:t>
            </w:r>
            <w:proofErr w:type="gramStart"/>
            <w:r w:rsidR="00DB0C36" w:rsidRPr="006E7A15">
              <w:rPr>
                <w:rStyle w:val="y2iqfc"/>
                <w:rFonts w:ascii="inherit" w:hAnsi="inherit"/>
                <w:b/>
                <w:color w:val="202124"/>
                <w:sz w:val="16"/>
                <w:szCs w:val="16"/>
                <w:lang w:val="ky-KG"/>
              </w:rPr>
              <w:t>тт</w:t>
            </w:r>
            <w:proofErr w:type="gramEnd"/>
            <w:r w:rsidR="00DB0C36" w:rsidRPr="006E7A15">
              <w:rPr>
                <w:rStyle w:val="y2iqfc"/>
                <w:rFonts w:ascii="inherit" w:hAnsi="inherit"/>
                <w:b/>
                <w:color w:val="202124"/>
                <w:sz w:val="16"/>
                <w:szCs w:val="16"/>
                <w:lang w:val="ky-KG"/>
              </w:rPr>
              <w:t>өрүн</w:t>
            </w:r>
            <w:r w:rsidR="00016C92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</w:t>
            </w:r>
            <w:proofErr w:type="spellStart"/>
            <w:r w:rsidR="00B55C3C" w:rsidRPr="006E7A15">
              <w:rPr>
                <w:rFonts w:ascii="Kyrghyz Times" w:hAnsi="Kyrghyz Times"/>
                <w:b/>
                <w:sz w:val="16"/>
                <w:szCs w:val="16"/>
              </w:rPr>
              <w:t>бузуу</w:t>
            </w:r>
            <w:proofErr w:type="spellEnd"/>
            <w:r w:rsidR="00B55C3C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, </w:t>
            </w:r>
            <w:proofErr w:type="spellStart"/>
            <w:r w:rsidR="00CC27FF" w:rsidRPr="006E7A15">
              <w:rPr>
                <w:rFonts w:ascii="Kyrghyz Times" w:hAnsi="Kyrghyz Times"/>
                <w:b/>
                <w:sz w:val="16"/>
                <w:szCs w:val="16"/>
              </w:rPr>
              <w:t>ан</w:t>
            </w:r>
            <w:r w:rsidR="00016C92" w:rsidRPr="006E7A15">
              <w:rPr>
                <w:rFonts w:ascii="Kyrghyz Times" w:hAnsi="Kyrghyz Times"/>
                <w:b/>
                <w:sz w:val="16"/>
                <w:szCs w:val="16"/>
              </w:rPr>
              <w:t>ы</w:t>
            </w:r>
            <w:proofErr w:type="spellEnd"/>
            <w:r w:rsidR="00016C92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</w:t>
            </w:r>
            <w:proofErr w:type="spellStart"/>
            <w:r w:rsidR="00B55C3C" w:rsidRPr="006E7A15">
              <w:rPr>
                <w:rFonts w:ascii="Kyrghyz Times" w:hAnsi="Kyrghyz Times"/>
                <w:b/>
                <w:sz w:val="16"/>
                <w:szCs w:val="16"/>
              </w:rPr>
              <w:t>бурмалап</w:t>
            </w:r>
            <w:proofErr w:type="spellEnd"/>
            <w:r w:rsidR="00016C92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</w:t>
            </w:r>
            <w:proofErr w:type="spellStart"/>
            <w:r w:rsidR="00B55C3C" w:rsidRPr="006E7A15">
              <w:rPr>
                <w:rFonts w:ascii="Kyrghyz Times" w:hAnsi="Kyrghyz Times"/>
                <w:b/>
                <w:sz w:val="16"/>
                <w:szCs w:val="16"/>
              </w:rPr>
              <w:t>бер</w:t>
            </w:r>
            <w:r w:rsidR="007A332F" w:rsidRPr="006E7A15">
              <w:rPr>
                <w:rFonts w:ascii="Times New Roman" w:hAnsi="Times New Roman"/>
                <w:b/>
                <w:sz w:val="16"/>
                <w:szCs w:val="16"/>
              </w:rPr>
              <w:t>үү</w:t>
            </w:r>
            <w:proofErr w:type="spellEnd"/>
            <w:r w:rsidR="00503E67" w:rsidRPr="006E7A15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="00016C92" w:rsidRPr="006E7A1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CC27FF" w:rsidRPr="006E7A15">
              <w:rPr>
                <w:rFonts w:ascii="Kyrghyz Times" w:hAnsi="Kyrghyz Times"/>
                <w:b/>
                <w:sz w:val="16"/>
                <w:szCs w:val="16"/>
              </w:rPr>
              <w:t>купуялуулугун</w:t>
            </w:r>
            <w:proofErr w:type="spellEnd"/>
            <w:r w:rsidR="00016C92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/>
                <w:sz w:val="16"/>
                <w:szCs w:val="16"/>
              </w:rPr>
              <w:t>сактабагандыгы</w:t>
            </w:r>
            <w:proofErr w:type="spellEnd"/>
            <w:r w:rsidR="00016C92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/>
                <w:sz w:val="16"/>
                <w:szCs w:val="16"/>
              </w:rPr>
              <w:t>Кыргыз</w:t>
            </w:r>
            <w:proofErr w:type="spellEnd"/>
            <w:r w:rsidR="00016C92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/>
                <w:sz w:val="16"/>
                <w:szCs w:val="16"/>
              </w:rPr>
              <w:t>Республикасынын</w:t>
            </w:r>
            <w:proofErr w:type="spellEnd"/>
            <w:r w:rsidR="00CC27FF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/>
                <w:sz w:val="16"/>
                <w:szCs w:val="16"/>
              </w:rPr>
              <w:t>мыйзамдарында</w:t>
            </w:r>
            <w:proofErr w:type="spellEnd"/>
            <w:r w:rsidR="00016C92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/>
                <w:sz w:val="16"/>
                <w:szCs w:val="16"/>
              </w:rPr>
              <w:t>бекитилген</w:t>
            </w:r>
            <w:proofErr w:type="spellEnd"/>
            <w:r w:rsidR="00016C92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/>
                <w:sz w:val="16"/>
                <w:szCs w:val="16"/>
              </w:rPr>
              <w:t>жоопкерчиликти</w:t>
            </w:r>
            <w:proofErr w:type="spellEnd"/>
            <w:r w:rsidR="00016C92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/>
                <w:sz w:val="16"/>
                <w:szCs w:val="16"/>
              </w:rPr>
              <w:t>тартууга</w:t>
            </w:r>
            <w:proofErr w:type="spellEnd"/>
            <w:r w:rsidR="00016C92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</w:t>
            </w:r>
            <w:r w:rsidR="00503E67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            </w:t>
            </w:r>
            <w:proofErr w:type="spellStart"/>
            <w:r w:rsidRPr="006E7A15">
              <w:rPr>
                <w:rFonts w:ascii="Kyrghyz Times" w:hAnsi="Kyrghyz Times"/>
                <w:b/>
                <w:sz w:val="16"/>
                <w:szCs w:val="16"/>
              </w:rPr>
              <w:t>алып</w:t>
            </w:r>
            <w:proofErr w:type="spellEnd"/>
            <w:r w:rsidR="00016C92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/>
                <w:sz w:val="16"/>
                <w:szCs w:val="16"/>
              </w:rPr>
              <w:t>келет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CE3" w:rsidRPr="006E7A15" w:rsidRDefault="00D91CE3" w:rsidP="00104B6A">
            <w:pPr>
              <w:keepNext/>
              <w:spacing w:after="0" w:line="240" w:lineRule="auto"/>
              <w:outlineLvl w:val="7"/>
              <w:rPr>
                <w:rFonts w:ascii="Kyrghyz Times" w:hAnsi="Kyrghyz Times"/>
                <w:iCs/>
                <w:sz w:val="16"/>
                <w:szCs w:val="16"/>
              </w:rPr>
            </w:pPr>
            <w:r w:rsidRPr="006E7A15">
              <w:rPr>
                <w:rFonts w:ascii="Kyrghyz Times" w:hAnsi="Kyrghyz Times"/>
                <w:b/>
                <w:iCs/>
                <w:sz w:val="16"/>
                <w:szCs w:val="16"/>
              </w:rPr>
              <w:t>Нарушение порядка, сроков предста</w:t>
            </w:r>
            <w:r w:rsidR="00503E67" w:rsidRPr="006E7A15">
              <w:rPr>
                <w:rFonts w:ascii="Kyrghyz Times" w:hAnsi="Kyrghyz Times"/>
                <w:b/>
                <w:iCs/>
                <w:sz w:val="16"/>
                <w:szCs w:val="16"/>
              </w:rPr>
              <w:t xml:space="preserve">вления информации, ее искажение </w:t>
            </w:r>
            <w:r w:rsidRPr="006E7A15">
              <w:rPr>
                <w:rFonts w:ascii="Kyrghyz Times" w:hAnsi="Kyrghyz Times"/>
                <w:b/>
                <w:iCs/>
                <w:sz w:val="16"/>
                <w:szCs w:val="16"/>
              </w:rPr>
              <w:t>и несоблюдение конфиденциальности влечет ответственность, установленную законодательством</w:t>
            </w:r>
            <w:r w:rsidR="00503E67" w:rsidRPr="006E7A15">
              <w:rPr>
                <w:rFonts w:ascii="Kyrghyz Times" w:hAnsi="Kyrghyz Times"/>
                <w:b/>
                <w:iCs/>
                <w:sz w:val="16"/>
                <w:szCs w:val="16"/>
              </w:rPr>
              <w:t xml:space="preserve">   </w:t>
            </w:r>
            <w:r w:rsidRPr="006E7A15">
              <w:rPr>
                <w:rFonts w:ascii="Kyrghyz Times" w:hAnsi="Kyrghyz Times"/>
                <w:b/>
                <w:iCs/>
                <w:sz w:val="16"/>
                <w:szCs w:val="16"/>
              </w:rPr>
              <w:t xml:space="preserve"> Кыргызской Республики</w:t>
            </w:r>
          </w:p>
        </w:tc>
      </w:tr>
    </w:tbl>
    <w:p w:rsidR="00D91CE3" w:rsidRPr="006E7A15" w:rsidRDefault="00D91CE3" w:rsidP="00D91CE3">
      <w:pPr>
        <w:spacing w:after="0" w:line="240" w:lineRule="auto"/>
        <w:ind w:left="-426" w:firstLine="142"/>
        <w:rPr>
          <w:rFonts w:ascii="Kyrghyz Times" w:hAnsi="Kyrghyz Times"/>
          <w:sz w:val="16"/>
          <w:szCs w:val="16"/>
        </w:rPr>
      </w:pPr>
    </w:p>
    <w:tbl>
      <w:tblPr>
        <w:tblW w:w="893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67"/>
        <w:gridCol w:w="3118"/>
        <w:gridCol w:w="426"/>
        <w:gridCol w:w="1275"/>
      </w:tblGrid>
      <w:tr w:rsidR="00D91CE3" w:rsidRPr="006E7A15" w:rsidTr="00CC27FF">
        <w:trPr>
          <w:trHeight w:hRule="exact" w:val="313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CE3" w:rsidRPr="006E7A15" w:rsidRDefault="00CC27FF" w:rsidP="00D91CE3">
            <w:pPr>
              <w:widowControl w:val="0"/>
              <w:spacing w:after="60" w:line="240" w:lineRule="auto"/>
              <w:ind w:left="-426"/>
              <w:jc w:val="center"/>
              <w:rPr>
                <w:rFonts w:ascii="Kyrghyz Times" w:hAnsi="Kyrghyz Times"/>
                <w:b/>
                <w:sz w:val="16"/>
                <w:szCs w:val="16"/>
              </w:rPr>
            </w:pPr>
            <w:r w:rsidRPr="006E7A15">
              <w:rPr>
                <w:rFonts w:ascii="Kyrghyz Times" w:hAnsi="Kyrghyz Times"/>
                <w:b/>
                <w:sz w:val="16"/>
                <w:szCs w:val="16"/>
              </w:rPr>
              <w:t>№ 8 -</w:t>
            </w:r>
            <w:r w:rsidR="00D91CE3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ФОРМАСЫ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91CE3" w:rsidRPr="006E7A15" w:rsidRDefault="00D91CE3" w:rsidP="00D91CE3">
            <w:pPr>
              <w:widowControl w:val="0"/>
              <w:spacing w:before="60" w:after="60" w:line="240" w:lineRule="auto"/>
              <w:ind w:left="-426"/>
              <w:jc w:val="center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CE3" w:rsidRPr="006E7A15" w:rsidRDefault="00016C92" w:rsidP="00D91CE3">
            <w:pPr>
              <w:keepNext/>
              <w:widowControl w:val="0"/>
              <w:spacing w:after="0" w:line="240" w:lineRule="auto"/>
              <w:ind w:left="-426"/>
              <w:jc w:val="center"/>
              <w:outlineLvl w:val="0"/>
              <w:rPr>
                <w:rFonts w:ascii="Kyrghyz Times" w:hAnsi="Kyrghyz Times"/>
                <w:b/>
                <w:sz w:val="16"/>
                <w:szCs w:val="16"/>
              </w:rPr>
            </w:pPr>
            <w:r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          </w:t>
            </w:r>
            <w:r w:rsidR="00D91CE3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ФОРМА № 8 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91CE3" w:rsidRPr="006E7A15" w:rsidRDefault="00D91CE3" w:rsidP="00D91CE3">
            <w:pPr>
              <w:widowControl w:val="0"/>
              <w:spacing w:before="60" w:after="60" w:line="240" w:lineRule="auto"/>
              <w:ind w:left="-426"/>
              <w:jc w:val="center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CE3" w:rsidRPr="006E7A15" w:rsidRDefault="00016C92" w:rsidP="00D91CE3">
            <w:pPr>
              <w:widowControl w:val="0"/>
              <w:spacing w:before="60" w:after="60" w:line="240" w:lineRule="auto"/>
              <w:ind w:left="-426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        </w:t>
            </w:r>
            <w:r w:rsidR="00D91CE3" w:rsidRPr="006E7A15">
              <w:rPr>
                <w:rFonts w:ascii="Kyrghyz Times" w:hAnsi="Kyrghyz Times"/>
                <w:b/>
                <w:sz w:val="16"/>
                <w:szCs w:val="16"/>
              </w:rPr>
              <w:t>6123695</w:t>
            </w:r>
          </w:p>
        </w:tc>
      </w:tr>
      <w:tr w:rsidR="00D91CE3" w:rsidRPr="006E7A15" w:rsidTr="00CC27FF">
        <w:tc>
          <w:tcPr>
            <w:tcW w:w="35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D91CE3" w:rsidRPr="006E7A15" w:rsidRDefault="00D91CE3" w:rsidP="00D91CE3">
            <w:pPr>
              <w:spacing w:after="0" w:line="240" w:lineRule="auto"/>
              <w:ind w:left="-426"/>
              <w:rPr>
                <w:rFonts w:ascii="Kyrghyz Times" w:hAnsi="Kyrghyz Times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jc w:val="center"/>
              <w:rPr>
                <w:rFonts w:ascii="Kyrghyz Times" w:hAnsi="Kyrghyz Times"/>
                <w:b/>
                <w:sz w:val="16"/>
                <w:szCs w:val="16"/>
              </w:rPr>
            </w:pPr>
            <w:r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    </w:t>
            </w:r>
            <w:r w:rsidR="00016C92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       </w:t>
            </w:r>
            <w:r w:rsidR="00503E67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</w:t>
            </w:r>
            <w:r w:rsidR="00016C92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 </w:t>
            </w:r>
            <w:r w:rsidRPr="006E7A15">
              <w:rPr>
                <w:rFonts w:ascii="Kyrghyz Times" w:hAnsi="Kyrghyz Times"/>
                <w:b/>
                <w:sz w:val="16"/>
                <w:szCs w:val="16"/>
              </w:rPr>
              <w:t>ГКУД</w:t>
            </w:r>
          </w:p>
        </w:tc>
      </w:tr>
      <w:tr w:rsidR="00D91CE3" w:rsidRPr="006E7A15" w:rsidTr="00CC27FF">
        <w:trPr>
          <w:trHeight w:hRule="exact" w:val="311"/>
        </w:trPr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CE3" w:rsidRPr="006E7A15" w:rsidRDefault="00D91CE3" w:rsidP="00D91CE3">
            <w:pPr>
              <w:widowControl w:val="0"/>
              <w:spacing w:before="60" w:after="60" w:line="240" w:lineRule="auto"/>
              <w:ind w:left="-426"/>
              <w:jc w:val="center"/>
              <w:rPr>
                <w:rFonts w:ascii="Kyrghyz Times" w:hAnsi="Kyrghyz Times"/>
                <w:b/>
                <w:sz w:val="16"/>
                <w:szCs w:val="16"/>
              </w:rPr>
            </w:pPr>
            <w:r w:rsidRPr="006E7A15">
              <w:rPr>
                <w:rFonts w:ascii="Kyrghyz Times" w:hAnsi="Kyrghyz Times"/>
                <w:b/>
                <w:sz w:val="16"/>
                <w:szCs w:val="16"/>
              </w:rPr>
              <w:t>ЖЫЛДЫК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91CE3" w:rsidRPr="006E7A15" w:rsidRDefault="00D91CE3" w:rsidP="00D91CE3">
            <w:pPr>
              <w:widowControl w:val="0"/>
              <w:spacing w:before="60" w:after="60" w:line="240" w:lineRule="auto"/>
              <w:ind w:left="-426"/>
              <w:jc w:val="center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CE3" w:rsidRPr="006E7A15" w:rsidRDefault="00016C92" w:rsidP="00D91CE3">
            <w:pPr>
              <w:keepNext/>
              <w:widowControl w:val="0"/>
              <w:spacing w:before="60" w:after="60" w:line="240" w:lineRule="auto"/>
              <w:ind w:left="-426"/>
              <w:jc w:val="center"/>
              <w:outlineLvl w:val="0"/>
              <w:rPr>
                <w:rFonts w:ascii="Kyrghyz Times" w:hAnsi="Kyrghyz Times"/>
                <w:b/>
                <w:sz w:val="16"/>
                <w:szCs w:val="16"/>
              </w:rPr>
            </w:pPr>
            <w:r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        </w:t>
            </w:r>
            <w:r w:rsidR="00D91CE3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ГОДОВАЯ</w:t>
            </w:r>
          </w:p>
        </w:tc>
        <w:tc>
          <w:tcPr>
            <w:tcW w:w="170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1CE3" w:rsidRPr="006E7A15" w:rsidRDefault="00D91CE3" w:rsidP="00D91CE3">
            <w:pPr>
              <w:widowControl w:val="0"/>
              <w:spacing w:before="60" w:after="60" w:line="240" w:lineRule="auto"/>
              <w:ind w:left="-426"/>
              <w:jc w:val="center"/>
              <w:rPr>
                <w:rFonts w:ascii="Kyrghyz Times" w:hAnsi="Kyrghyz Times"/>
                <w:sz w:val="16"/>
                <w:szCs w:val="16"/>
              </w:rPr>
            </w:pPr>
          </w:p>
        </w:tc>
      </w:tr>
    </w:tbl>
    <w:p w:rsidR="00D91CE3" w:rsidRPr="006E7A15" w:rsidRDefault="00D91CE3" w:rsidP="00D91CE3">
      <w:pPr>
        <w:widowControl w:val="0"/>
        <w:spacing w:before="60" w:after="60" w:line="240" w:lineRule="auto"/>
        <w:ind w:left="-426"/>
        <w:rPr>
          <w:rFonts w:ascii="Kyrghyz Times" w:hAnsi="Kyrghyz Times"/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"/>
        <w:gridCol w:w="4819"/>
      </w:tblGrid>
      <w:tr w:rsidR="00D91CE3" w:rsidRPr="006E7A15" w:rsidTr="00987235">
        <w:trPr>
          <w:trHeight w:val="511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50AA" w:rsidRPr="00DB6813" w:rsidRDefault="00D91CE3" w:rsidP="008650AA">
            <w:pPr>
              <w:widowControl w:val="0"/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  <w:proofErr w:type="spellStart"/>
            <w:r w:rsidRPr="00DB6813">
              <w:rPr>
                <w:rFonts w:ascii="Kyrghyz Times" w:hAnsi="Kyrghyz Times"/>
                <w:sz w:val="16"/>
                <w:szCs w:val="16"/>
              </w:rPr>
              <w:t>Кыргыз</w:t>
            </w:r>
            <w:proofErr w:type="spellEnd"/>
            <w:r w:rsidR="00016C92" w:rsidRPr="00DB6813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Pr="00DB6813">
              <w:rPr>
                <w:rFonts w:ascii="Kyrghyz Times" w:hAnsi="Kyrghyz Times"/>
                <w:sz w:val="16"/>
                <w:szCs w:val="16"/>
              </w:rPr>
              <w:t>Республикасынын</w:t>
            </w:r>
            <w:proofErr w:type="spellEnd"/>
            <w:r w:rsidR="00016C92" w:rsidRPr="00DB6813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Pr="00DB6813">
              <w:rPr>
                <w:rFonts w:ascii="Kyrghyz Times" w:hAnsi="Kyrghyz Times"/>
                <w:sz w:val="16"/>
                <w:szCs w:val="16"/>
              </w:rPr>
              <w:t>Улутстаткомунун</w:t>
            </w:r>
            <w:proofErr w:type="spellEnd"/>
          </w:p>
          <w:p w:rsidR="00D91CE3" w:rsidRPr="00DB6813" w:rsidRDefault="001335A6" w:rsidP="008C56BF">
            <w:pPr>
              <w:widowControl w:val="0"/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  <w:r w:rsidRPr="00DB6813">
              <w:rPr>
                <w:rFonts w:ascii="Kyrghyz Times" w:hAnsi="Kyrghyz Times"/>
                <w:sz w:val="16"/>
                <w:szCs w:val="16"/>
              </w:rPr>
              <w:t>202</w:t>
            </w:r>
            <w:r w:rsidR="008C56BF">
              <w:rPr>
                <w:rFonts w:ascii="Kyrghyz Times" w:hAnsi="Kyrghyz Times"/>
                <w:sz w:val="16"/>
                <w:szCs w:val="16"/>
              </w:rPr>
              <w:t>2</w:t>
            </w:r>
            <w:r w:rsidR="00016C92" w:rsidRPr="00DB6813">
              <w:rPr>
                <w:rFonts w:ascii="Kyrghyz Times" w:hAnsi="Kyrghyz Times"/>
                <w:sz w:val="16"/>
                <w:szCs w:val="16"/>
              </w:rPr>
              <w:t xml:space="preserve">ж. </w:t>
            </w:r>
            <w:r w:rsidR="008C56BF">
              <w:rPr>
                <w:rFonts w:ascii="Kyrghyz Times" w:hAnsi="Kyrghyz Times"/>
                <w:sz w:val="16"/>
                <w:szCs w:val="16"/>
              </w:rPr>
              <w:t>31</w:t>
            </w:r>
            <w:r w:rsidRPr="00DB6813">
              <w:rPr>
                <w:rFonts w:ascii="Kyrghyz Times" w:hAnsi="Kyrghyz Times"/>
                <w:sz w:val="16"/>
                <w:szCs w:val="16"/>
              </w:rPr>
              <w:t>.0</w:t>
            </w:r>
            <w:r w:rsidR="008C56BF">
              <w:rPr>
                <w:rFonts w:ascii="Kyrghyz Times" w:hAnsi="Kyrghyz Times"/>
                <w:sz w:val="16"/>
                <w:szCs w:val="16"/>
              </w:rPr>
              <w:t>5</w:t>
            </w:r>
            <w:r w:rsidR="00026E54" w:rsidRPr="00DB6813">
              <w:rPr>
                <w:rFonts w:ascii="Kyrghyz Times" w:hAnsi="Kyrghyz Times"/>
                <w:sz w:val="16"/>
                <w:szCs w:val="16"/>
              </w:rPr>
              <w:t>.</w:t>
            </w:r>
            <w:r w:rsidR="00016C92" w:rsidRPr="00DB6813">
              <w:rPr>
                <w:rFonts w:ascii="Kyrghyz Times" w:hAnsi="Kyrghyz Times"/>
                <w:sz w:val="16"/>
                <w:szCs w:val="16"/>
              </w:rPr>
              <w:t xml:space="preserve"> </w:t>
            </w:r>
            <w:r w:rsidR="00D91CE3" w:rsidRPr="00DB6813">
              <w:rPr>
                <w:rFonts w:ascii="Kyrghyz Times" w:hAnsi="Kyrghyz Times"/>
                <w:sz w:val="16"/>
                <w:szCs w:val="16"/>
              </w:rPr>
              <w:t>№</w:t>
            </w:r>
            <w:r w:rsidR="00026E54" w:rsidRPr="00DB6813">
              <w:rPr>
                <w:rFonts w:ascii="Kyrghyz Times" w:hAnsi="Kyrghyz Times"/>
                <w:sz w:val="16"/>
                <w:szCs w:val="16"/>
              </w:rPr>
              <w:t xml:space="preserve"> </w:t>
            </w:r>
            <w:r w:rsidR="008C56BF">
              <w:rPr>
                <w:rFonts w:ascii="Kyrghyz Times" w:hAnsi="Kyrghyz Times"/>
                <w:sz w:val="16"/>
                <w:szCs w:val="16"/>
              </w:rPr>
              <w:t>3</w:t>
            </w:r>
            <w:r w:rsidR="00026E54" w:rsidRPr="00DB6813">
              <w:rPr>
                <w:rFonts w:ascii="Kyrghyz Times" w:hAnsi="Kyrghyz Times"/>
                <w:sz w:val="16"/>
                <w:szCs w:val="16"/>
              </w:rPr>
              <w:t xml:space="preserve">  </w:t>
            </w:r>
            <w:proofErr w:type="spellStart"/>
            <w:r w:rsidR="00D91CE3" w:rsidRPr="00DB6813">
              <w:rPr>
                <w:rFonts w:ascii="Kyrghyz Times" w:hAnsi="Kyrghyz Times"/>
                <w:sz w:val="16"/>
                <w:szCs w:val="16"/>
              </w:rPr>
              <w:t>токтому</w:t>
            </w:r>
            <w:proofErr w:type="spellEnd"/>
            <w:r w:rsidR="00016C92" w:rsidRPr="00DB6813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="00D91CE3" w:rsidRPr="00DB6813">
              <w:rPr>
                <w:rFonts w:ascii="Kyrghyz Times" w:hAnsi="Kyrghyz Times"/>
                <w:sz w:val="16"/>
                <w:szCs w:val="16"/>
              </w:rPr>
              <w:t>менен</w:t>
            </w:r>
            <w:proofErr w:type="spellEnd"/>
            <w:r w:rsidR="00016C92" w:rsidRPr="00DB6813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="00D91CE3" w:rsidRPr="00DB6813">
              <w:rPr>
                <w:rFonts w:ascii="Kyrghyz Times" w:hAnsi="Kyrghyz Times"/>
                <w:sz w:val="16"/>
                <w:szCs w:val="16"/>
              </w:rPr>
              <w:t>бекитилген</w:t>
            </w:r>
            <w:proofErr w:type="spellEnd"/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91CE3" w:rsidRPr="00DB6813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CE3" w:rsidRPr="00DB6813" w:rsidRDefault="00D91CE3" w:rsidP="00D91CE3">
            <w:pPr>
              <w:widowControl w:val="0"/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  <w:proofErr w:type="gramStart"/>
            <w:r w:rsidRPr="00DB6813">
              <w:rPr>
                <w:rFonts w:ascii="Kyrghyz Times" w:hAnsi="Kyrghyz Times"/>
                <w:sz w:val="16"/>
                <w:szCs w:val="16"/>
              </w:rPr>
              <w:t>Утверждена</w:t>
            </w:r>
            <w:proofErr w:type="gramEnd"/>
            <w:r w:rsidRPr="00DB6813">
              <w:rPr>
                <w:rFonts w:ascii="Kyrghyz Times" w:hAnsi="Kyrghyz Times"/>
                <w:sz w:val="16"/>
                <w:szCs w:val="16"/>
              </w:rPr>
              <w:t xml:space="preserve"> Постановлением </w:t>
            </w:r>
            <w:proofErr w:type="spellStart"/>
            <w:r w:rsidRPr="00DB6813">
              <w:rPr>
                <w:rFonts w:ascii="Kyrghyz Times" w:hAnsi="Kyrghyz Times"/>
                <w:sz w:val="16"/>
                <w:szCs w:val="16"/>
              </w:rPr>
              <w:t>Нацстаткома</w:t>
            </w:r>
            <w:proofErr w:type="spellEnd"/>
          </w:p>
          <w:p w:rsidR="00D91CE3" w:rsidRPr="00DB6813" w:rsidRDefault="00D91CE3" w:rsidP="008C56B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DB6813">
              <w:rPr>
                <w:rFonts w:ascii="Kyrghyz Times" w:hAnsi="Kyrghyz Times"/>
                <w:sz w:val="16"/>
                <w:szCs w:val="16"/>
              </w:rPr>
              <w:t>Кыргызской  Республики  от</w:t>
            </w:r>
            <w:r w:rsidR="00026E54" w:rsidRPr="00DB6813">
              <w:rPr>
                <w:rFonts w:ascii="Kyrghyz Times" w:hAnsi="Kyrghyz Times"/>
                <w:sz w:val="16"/>
                <w:szCs w:val="16"/>
              </w:rPr>
              <w:t xml:space="preserve"> </w:t>
            </w:r>
            <w:r w:rsidR="008C56BF">
              <w:rPr>
                <w:rFonts w:ascii="Kyrghyz Times" w:hAnsi="Kyrghyz Times"/>
                <w:sz w:val="16"/>
                <w:szCs w:val="16"/>
              </w:rPr>
              <w:t>31</w:t>
            </w:r>
            <w:r w:rsidR="001335A6" w:rsidRPr="00DB6813">
              <w:rPr>
                <w:rFonts w:ascii="Kyrghyz Times" w:hAnsi="Kyrghyz Times"/>
                <w:sz w:val="16"/>
                <w:szCs w:val="16"/>
              </w:rPr>
              <w:t>.0</w:t>
            </w:r>
            <w:r w:rsidR="008C56BF">
              <w:rPr>
                <w:rFonts w:ascii="Kyrghyz Times" w:hAnsi="Kyrghyz Times"/>
                <w:sz w:val="16"/>
                <w:szCs w:val="16"/>
              </w:rPr>
              <w:t>5</w:t>
            </w:r>
            <w:r w:rsidR="00026E54" w:rsidRPr="00DB6813">
              <w:rPr>
                <w:rFonts w:ascii="Kyrghyz Times" w:hAnsi="Kyrghyz Times"/>
                <w:sz w:val="16"/>
                <w:szCs w:val="16"/>
              </w:rPr>
              <w:t>.</w:t>
            </w:r>
            <w:r w:rsidRPr="00DB6813">
              <w:rPr>
                <w:rFonts w:ascii="Kyrghyz Times" w:hAnsi="Kyrghyz Times"/>
                <w:sz w:val="16"/>
                <w:szCs w:val="16"/>
              </w:rPr>
              <w:t>20</w:t>
            </w:r>
            <w:r w:rsidR="00026E54" w:rsidRPr="00DB6813">
              <w:rPr>
                <w:rFonts w:ascii="Kyrghyz Times" w:hAnsi="Kyrghyz Times"/>
                <w:sz w:val="16"/>
                <w:szCs w:val="16"/>
              </w:rPr>
              <w:t>2</w:t>
            </w:r>
            <w:r w:rsidR="008C56BF">
              <w:rPr>
                <w:rFonts w:ascii="Kyrghyz Times" w:hAnsi="Kyrghyz Times"/>
                <w:sz w:val="16"/>
                <w:szCs w:val="16"/>
              </w:rPr>
              <w:t>2</w:t>
            </w:r>
            <w:r w:rsidRPr="00DB6813">
              <w:rPr>
                <w:rFonts w:ascii="Kyrghyz Times" w:hAnsi="Kyrghyz Times"/>
                <w:sz w:val="16"/>
                <w:szCs w:val="16"/>
              </w:rPr>
              <w:t>г.  №</w:t>
            </w:r>
            <w:r w:rsidR="008C56BF">
              <w:rPr>
                <w:rFonts w:ascii="Kyrghyz Times" w:hAnsi="Kyrghyz Times"/>
                <w:sz w:val="16"/>
                <w:szCs w:val="16"/>
              </w:rPr>
              <w:t xml:space="preserve"> 3</w:t>
            </w:r>
          </w:p>
        </w:tc>
      </w:tr>
    </w:tbl>
    <w:p w:rsidR="00D91CE3" w:rsidRPr="006E7A15" w:rsidRDefault="00D91CE3" w:rsidP="00D91CE3">
      <w:pPr>
        <w:spacing w:after="0" w:line="240" w:lineRule="auto"/>
        <w:ind w:left="-426"/>
        <w:rPr>
          <w:rFonts w:ascii="Kyrghyz Times" w:hAnsi="Kyrghyz Times"/>
          <w:sz w:val="16"/>
          <w:szCs w:val="16"/>
        </w:rPr>
      </w:pPr>
    </w:p>
    <w:p w:rsidR="00D91CE3" w:rsidRPr="006E7A15" w:rsidRDefault="00D91CE3" w:rsidP="00D91CE3">
      <w:pPr>
        <w:spacing w:after="0" w:line="240" w:lineRule="auto"/>
        <w:ind w:left="-426"/>
        <w:rPr>
          <w:rFonts w:ascii="Kyrghyz Times" w:hAnsi="Kyrghyz Times"/>
          <w:sz w:val="16"/>
          <w:szCs w:val="16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134"/>
        <w:gridCol w:w="4536"/>
      </w:tblGrid>
      <w:tr w:rsidR="00D91CE3" w:rsidRPr="006E7A15" w:rsidTr="00D7324B">
        <w:trPr>
          <w:trHeight w:hRule="exact" w:val="170"/>
        </w:trPr>
        <w:tc>
          <w:tcPr>
            <w:tcW w:w="10206" w:type="dxa"/>
            <w:gridSpan w:val="3"/>
          </w:tcPr>
          <w:p w:rsidR="00D91CE3" w:rsidRPr="006E7A15" w:rsidRDefault="00D91CE3" w:rsidP="00D91CE3">
            <w:pPr>
              <w:keepNext/>
              <w:spacing w:before="60" w:after="0" w:line="240" w:lineRule="auto"/>
              <w:ind w:left="-426"/>
              <w:jc w:val="center"/>
              <w:outlineLvl w:val="2"/>
              <w:rPr>
                <w:rFonts w:ascii="Kyrghyz Times" w:hAnsi="Kyrghyz Times"/>
                <w:b/>
                <w:sz w:val="16"/>
                <w:szCs w:val="16"/>
              </w:rPr>
            </w:pPr>
          </w:p>
        </w:tc>
      </w:tr>
      <w:tr w:rsidR="00D91CE3" w:rsidRPr="006E7A15" w:rsidTr="00D7324B">
        <w:tc>
          <w:tcPr>
            <w:tcW w:w="4536" w:type="dxa"/>
          </w:tcPr>
          <w:p w:rsidR="00D91CE3" w:rsidRPr="006E7A15" w:rsidRDefault="00B55C3C" w:rsidP="00D91CE3">
            <w:pPr>
              <w:keepNext/>
              <w:spacing w:after="0" w:line="240" w:lineRule="auto"/>
              <w:ind w:left="-426"/>
              <w:jc w:val="center"/>
              <w:outlineLvl w:val="8"/>
              <w:rPr>
                <w:rFonts w:ascii="Kyrghyz Times" w:hAnsi="Kyrghyz Times"/>
                <w:b/>
                <w:sz w:val="16"/>
                <w:szCs w:val="16"/>
              </w:rPr>
            </w:pPr>
            <w:r w:rsidRPr="006E7A15">
              <w:rPr>
                <w:rFonts w:ascii="Kyrghyz Times" w:hAnsi="Kyrghyz Times"/>
                <w:b/>
                <w:sz w:val="16"/>
                <w:szCs w:val="16"/>
              </w:rPr>
              <w:t>АКТИВД</w:t>
            </w:r>
            <w:proofErr w:type="gramStart"/>
            <w:r w:rsidR="00402C57" w:rsidRPr="006E7A15">
              <w:rPr>
                <w:rFonts w:ascii="Times New Roman" w:hAnsi="Times New Roman"/>
                <w:b/>
                <w:sz w:val="16"/>
                <w:szCs w:val="16"/>
              </w:rPr>
              <w:t>YY</w:t>
            </w:r>
            <w:proofErr w:type="gramEnd"/>
            <w:r w:rsidR="00D91CE3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КУРГАК УЧУК ООРУСУ </w:t>
            </w:r>
          </w:p>
          <w:p w:rsidR="00D91CE3" w:rsidRPr="006E7A15" w:rsidRDefault="002427DD" w:rsidP="00DB0C36">
            <w:pPr>
              <w:keepNext/>
              <w:spacing w:after="0" w:line="240" w:lineRule="auto"/>
              <w:ind w:left="-426"/>
              <w:jc w:val="center"/>
              <w:outlineLvl w:val="8"/>
              <w:rPr>
                <w:rFonts w:ascii="Times New Roman" w:hAnsi="Times New Roman"/>
                <w:b/>
                <w:sz w:val="16"/>
                <w:szCs w:val="16"/>
              </w:rPr>
            </w:pPr>
            <w:r w:rsidRPr="006E7A15">
              <w:rPr>
                <w:rFonts w:ascii="Times New Roman" w:hAnsi="Times New Roman"/>
                <w:b/>
                <w:sz w:val="16"/>
                <w:szCs w:val="16"/>
              </w:rPr>
              <w:t>Ж</w:t>
            </w:r>
            <w:r w:rsidR="00DB0C36" w:rsidRPr="006E7A15">
              <w:rPr>
                <w:rFonts w:ascii="Times New Roman" w:hAnsi="Times New Roman"/>
                <w:b/>
                <w:sz w:val="16"/>
                <w:szCs w:val="16"/>
              </w:rPr>
              <w:t>У</w:t>
            </w:r>
            <w:r w:rsidRPr="006E7A15">
              <w:rPr>
                <w:rFonts w:ascii="Times New Roman" w:hAnsi="Times New Roman"/>
                <w:b/>
                <w:sz w:val="16"/>
                <w:szCs w:val="16"/>
              </w:rPr>
              <w:t>Н</w:t>
            </w:r>
            <w:r w:rsidR="00DB0C36" w:rsidRPr="006E7A15">
              <w:rPr>
                <w:rFonts w:ascii="Times New Roman" w:hAnsi="Times New Roman"/>
                <w:b/>
                <w:sz w:val="16"/>
                <w:szCs w:val="16"/>
              </w:rPr>
              <w:t>УДУ</w:t>
            </w:r>
          </w:p>
        </w:tc>
        <w:tc>
          <w:tcPr>
            <w:tcW w:w="1134" w:type="dxa"/>
          </w:tcPr>
          <w:p w:rsidR="00D91CE3" w:rsidRPr="006E7A15" w:rsidRDefault="00016C92" w:rsidP="00D91CE3">
            <w:pPr>
              <w:keepNext/>
              <w:spacing w:after="0" w:line="240" w:lineRule="auto"/>
              <w:ind w:left="-426"/>
              <w:jc w:val="center"/>
              <w:outlineLvl w:val="8"/>
              <w:rPr>
                <w:rFonts w:ascii="Kyrghyz Times" w:hAnsi="Kyrghyz Times"/>
                <w:b/>
                <w:sz w:val="16"/>
                <w:szCs w:val="16"/>
              </w:rPr>
            </w:pPr>
            <w:r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     </w:t>
            </w:r>
            <w:r w:rsidR="00D91CE3" w:rsidRPr="006E7A15">
              <w:rPr>
                <w:rFonts w:ascii="Kyrghyz Times" w:hAnsi="Kyrghyz Times"/>
                <w:b/>
                <w:sz w:val="16"/>
                <w:szCs w:val="16"/>
              </w:rPr>
              <w:t>ОТЧЕТ</w:t>
            </w:r>
          </w:p>
        </w:tc>
        <w:tc>
          <w:tcPr>
            <w:tcW w:w="4536" w:type="dxa"/>
          </w:tcPr>
          <w:p w:rsidR="00D91CE3" w:rsidRPr="006E7A15" w:rsidRDefault="00016C92" w:rsidP="00BC6CE8">
            <w:pPr>
              <w:keepNext/>
              <w:spacing w:after="0" w:line="240" w:lineRule="auto"/>
              <w:ind w:left="-426"/>
              <w:jc w:val="center"/>
              <w:outlineLvl w:val="8"/>
              <w:rPr>
                <w:rFonts w:ascii="Kyrghyz Times" w:hAnsi="Kyrghyz Times"/>
                <w:b/>
                <w:sz w:val="16"/>
                <w:szCs w:val="16"/>
              </w:rPr>
            </w:pPr>
            <w:r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         </w:t>
            </w:r>
            <w:r w:rsidR="00D91CE3" w:rsidRPr="006E7A15">
              <w:rPr>
                <w:rFonts w:ascii="Kyrghyz Times" w:hAnsi="Kyrghyz Times"/>
                <w:b/>
                <w:sz w:val="16"/>
                <w:szCs w:val="16"/>
              </w:rPr>
              <w:t>О ЗАБОЛЕВАНИ</w:t>
            </w:r>
            <w:r w:rsidR="00BC6CE8" w:rsidRPr="006E7A15">
              <w:rPr>
                <w:rFonts w:asciiTheme="minorHAnsi" w:hAnsiTheme="minorHAnsi"/>
                <w:b/>
                <w:sz w:val="16"/>
                <w:szCs w:val="16"/>
              </w:rPr>
              <w:t>И</w:t>
            </w:r>
            <w:r w:rsidR="00D91CE3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</w:t>
            </w:r>
            <w:r w:rsidR="00F15C95" w:rsidRPr="006E7A15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D91CE3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АКТИВНЫМ  ТУБЕРКУЛЕЗОМ   </w:t>
            </w:r>
          </w:p>
        </w:tc>
      </w:tr>
      <w:tr w:rsidR="00D91CE3" w:rsidRPr="006E7A15" w:rsidTr="00D7324B">
        <w:trPr>
          <w:trHeight w:val="170"/>
        </w:trPr>
        <w:tc>
          <w:tcPr>
            <w:tcW w:w="10206" w:type="dxa"/>
            <w:gridSpan w:val="3"/>
          </w:tcPr>
          <w:p w:rsidR="00D91CE3" w:rsidRPr="006E7A15" w:rsidRDefault="00016C92" w:rsidP="00F15C95">
            <w:pPr>
              <w:widowControl w:val="0"/>
              <w:spacing w:before="60" w:after="60" w:line="240" w:lineRule="auto"/>
              <w:ind w:left="-426"/>
              <w:jc w:val="center"/>
              <w:rPr>
                <w:rFonts w:ascii="Kyrghyz Times" w:hAnsi="Kyrghyz Times"/>
                <w:sz w:val="16"/>
                <w:szCs w:val="16"/>
              </w:rPr>
            </w:pPr>
            <w:r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          </w:t>
            </w:r>
            <w:r w:rsidR="00B55C3C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за 20____-ж  (г.) </w:t>
            </w:r>
            <w:proofErr w:type="spellStart"/>
            <w:r w:rsidR="00CC3E2C" w:rsidRPr="006E7A15">
              <w:rPr>
                <w:rFonts w:ascii="Times New Roman" w:hAnsi="Times New Roman"/>
                <w:b/>
                <w:sz w:val="16"/>
                <w:szCs w:val="16"/>
              </w:rPr>
              <w:t>ү</w:t>
            </w:r>
            <w:proofErr w:type="gramStart"/>
            <w:r w:rsidR="00B55C3C" w:rsidRPr="006E7A15">
              <w:rPr>
                <w:rFonts w:ascii="Kyrghyz Times" w:hAnsi="Kyrghyz Times"/>
                <w:b/>
                <w:sz w:val="16"/>
                <w:szCs w:val="16"/>
              </w:rPr>
              <w:t>ч</w:t>
            </w:r>
            <w:proofErr w:type="gramEnd"/>
            <w:r w:rsidR="00CC3E2C" w:rsidRPr="006E7A15">
              <w:rPr>
                <w:rFonts w:ascii="Times New Roman" w:hAnsi="Times New Roman"/>
                <w:b/>
                <w:sz w:val="16"/>
                <w:szCs w:val="16"/>
              </w:rPr>
              <w:t>ү</w:t>
            </w:r>
            <w:r w:rsidR="00B55C3C" w:rsidRPr="006E7A15">
              <w:rPr>
                <w:rFonts w:ascii="Kyrghyz Times" w:hAnsi="Kyrghyz Times"/>
                <w:b/>
                <w:sz w:val="16"/>
                <w:szCs w:val="16"/>
              </w:rPr>
              <w:t>н</w:t>
            </w:r>
            <w:proofErr w:type="spellEnd"/>
          </w:p>
        </w:tc>
      </w:tr>
    </w:tbl>
    <w:p w:rsidR="00D91CE3" w:rsidRPr="006E7A15" w:rsidRDefault="00D91CE3" w:rsidP="00D91CE3">
      <w:pPr>
        <w:widowControl w:val="0"/>
        <w:spacing w:after="0" w:line="240" w:lineRule="auto"/>
        <w:ind w:left="-426"/>
        <w:rPr>
          <w:rFonts w:ascii="Kyrghyz Times" w:hAnsi="Kyrghyz Times"/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"/>
        <w:gridCol w:w="4819"/>
      </w:tblGrid>
      <w:tr w:rsidR="00D91CE3" w:rsidRPr="006E7A15" w:rsidTr="003724EF">
        <w:trPr>
          <w:cantSplit/>
          <w:trHeight w:val="1985"/>
        </w:trPr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CE3" w:rsidRPr="006E7A15" w:rsidRDefault="006C7997" w:rsidP="003E2CC2">
            <w:pPr>
              <w:widowControl w:val="0"/>
              <w:spacing w:after="0" w:line="240" w:lineRule="auto"/>
              <w:rPr>
                <w:rFonts w:ascii="Kyrghyz Times" w:hAnsi="Kyrghyz Times"/>
                <w:bCs/>
                <w:sz w:val="16"/>
                <w:szCs w:val="16"/>
              </w:rPr>
            </w:pPr>
            <w:proofErr w:type="spellStart"/>
            <w:r w:rsidRPr="006E7A15">
              <w:rPr>
                <w:rFonts w:ascii="Times New Roman" w:hAnsi="Times New Roman"/>
                <w:bCs/>
                <w:sz w:val="16"/>
                <w:szCs w:val="16"/>
              </w:rPr>
              <w:t>Y</w:t>
            </w:r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й-б</w:t>
            </w:r>
            <w:r w:rsidRPr="006E7A15">
              <w:rPr>
                <w:rFonts w:ascii="Times New Roman" w:hAnsi="Times New Roman"/>
                <w:bCs/>
                <w:sz w:val="16"/>
                <w:szCs w:val="16"/>
              </w:rPr>
              <w:t>ү</w:t>
            </w:r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л</w:t>
            </w:r>
            <w:r w:rsidR="00DB0C36" w:rsidRPr="006E7A15">
              <w:rPr>
                <w:rFonts w:asciiTheme="minorHAnsi" w:hAnsiTheme="minorHAnsi"/>
                <w:bCs/>
                <w:sz w:val="16"/>
                <w:szCs w:val="16"/>
              </w:rPr>
              <w:t>у</w:t>
            </w:r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л</w:t>
            </w:r>
            <w:r w:rsidRPr="006E7A15">
              <w:rPr>
                <w:rFonts w:ascii="Times New Roman" w:hAnsi="Times New Roman"/>
                <w:bCs/>
                <w:sz w:val="16"/>
                <w:szCs w:val="16"/>
              </w:rPr>
              <w:t>ү</w:t>
            </w:r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к</w:t>
            </w:r>
            <w:proofErr w:type="spellEnd"/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медицина </w:t>
            </w:r>
            <w:proofErr w:type="spellStart"/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>борборлору</w:t>
            </w:r>
            <w:proofErr w:type="spellEnd"/>
            <w:r w:rsidR="00016C9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>шаардык</w:t>
            </w:r>
            <w:proofErr w:type="spellEnd"/>
            <w:r w:rsidR="00016C9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r w:rsidR="009160C5" w:rsidRPr="006E7A15">
              <w:rPr>
                <w:rFonts w:ascii="Kyrghyz Times" w:hAnsi="Kyrghyz Times"/>
                <w:bCs/>
                <w:sz w:val="16"/>
                <w:szCs w:val="16"/>
              </w:rPr>
              <w:t>(ШККБ)</w:t>
            </w:r>
            <w:r w:rsidR="00016C9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>жана</w:t>
            </w:r>
            <w:proofErr w:type="spellEnd"/>
            <w:r w:rsidR="00016C9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>облу</w:t>
            </w:r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стук</w:t>
            </w:r>
            <w:proofErr w:type="spellEnd"/>
            <w:r w:rsidR="00016C9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кургак</w:t>
            </w:r>
            <w:proofErr w:type="spellEnd"/>
            <w:r w:rsidR="00016C9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учукка</w:t>
            </w:r>
            <w:proofErr w:type="spellEnd"/>
            <w:r w:rsidR="00016C9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каршы</w:t>
            </w:r>
            <w:proofErr w:type="spellEnd"/>
            <w:r w:rsidR="00016C9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к</w:t>
            </w:r>
            <w:r w:rsidRPr="006E7A15">
              <w:rPr>
                <w:rFonts w:ascii="Times New Roman" w:hAnsi="Times New Roman"/>
                <w:bCs/>
                <w:sz w:val="16"/>
                <w:szCs w:val="16"/>
              </w:rPr>
              <w:t>ү</w:t>
            </w:r>
            <w:proofErr w:type="gramStart"/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р</w:t>
            </w:r>
            <w:proofErr w:type="gramEnd"/>
            <w:r w:rsidR="00016C92" w:rsidRPr="006E7A15">
              <w:rPr>
                <w:rFonts w:ascii="Kyrghyz Times" w:hAnsi="Kyrghyz Times"/>
                <w:bCs/>
                <w:sz w:val="16"/>
                <w:szCs w:val="16"/>
              </w:rPr>
              <w:t>¼</w:t>
            </w:r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ш</w:t>
            </w:r>
            <w:r w:rsidRPr="006E7A15">
              <w:rPr>
                <w:rFonts w:ascii="Times New Roman" w:hAnsi="Times New Roman"/>
                <w:bCs/>
                <w:sz w:val="16"/>
                <w:szCs w:val="16"/>
              </w:rPr>
              <w:t>үү</w:t>
            </w:r>
            <w:r w:rsidR="00016C92" w:rsidRPr="006E7A1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="009160C5" w:rsidRPr="006E7A15">
              <w:rPr>
                <w:rFonts w:ascii="Kyrghyz Times" w:hAnsi="Kyrghyz Times"/>
                <w:bCs/>
                <w:sz w:val="16"/>
                <w:szCs w:val="16"/>
              </w:rPr>
              <w:t>борборлоруна</w:t>
            </w:r>
            <w:proofErr w:type="spellEnd"/>
            <w:r w:rsidR="009160C5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(ОККБ) </w:t>
            </w:r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r w:rsidR="00A44C30" w:rsidRPr="006E7A15">
              <w:rPr>
                <w:rFonts w:ascii="Kyrghyz Times" w:hAnsi="Kyrghyz Times"/>
                <w:bCs/>
                <w:sz w:val="16"/>
                <w:szCs w:val="16"/>
              </w:rPr>
              <w:t>25</w:t>
            </w:r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>-марта</w:t>
            </w:r>
            <w:r w:rsidR="009160C5" w:rsidRPr="006E7A15">
              <w:rPr>
                <w:rFonts w:ascii="Kyrghyz Times" w:hAnsi="Kyrghyz Times"/>
                <w:bCs/>
                <w:sz w:val="16"/>
                <w:szCs w:val="16"/>
              </w:rPr>
              <w:t>;</w:t>
            </w:r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r w:rsidR="009160C5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>ШККБ, ОККБ-</w:t>
            </w:r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>Улуттук</w:t>
            </w:r>
            <w:proofErr w:type="spellEnd"/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фтизиатрия </w:t>
            </w:r>
            <w:proofErr w:type="spellStart"/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>борборун</w:t>
            </w:r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>а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, </w:t>
            </w:r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(УФБ) </w:t>
            </w:r>
            <w:proofErr w:type="spellStart"/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>Саламаттык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>сактоо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>министрлиги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тарабынан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белгиленген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м</w:t>
            </w:r>
            <w:r w:rsidR="00DB0C36" w:rsidRPr="006E7A15">
              <w:rPr>
                <w:rFonts w:asciiTheme="minorHAnsi" w:hAnsiTheme="minorHAnsi"/>
                <w:bCs/>
                <w:sz w:val="16"/>
                <w:szCs w:val="16"/>
              </w:rPr>
              <w:t>еенотту</w:t>
            </w:r>
            <w:proofErr w:type="spellEnd"/>
            <w:r w:rsidR="00DB0C36" w:rsidRPr="006E7A15">
              <w:rPr>
                <w:rFonts w:asciiTheme="minorHAnsi" w:hAnsiTheme="minorHAnsi"/>
                <w:bCs/>
                <w:sz w:val="16"/>
                <w:szCs w:val="16"/>
              </w:rPr>
              <w:t>,</w:t>
            </w:r>
            <w:r w:rsidR="00F70D64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УФБ </w:t>
            </w:r>
            <w:proofErr w:type="spellStart"/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>жыйынтыктоочу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отчету </w:t>
            </w:r>
            <w:proofErr w:type="spellStart"/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>Саламматтык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>сактоо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D91CE3" w:rsidRPr="006E7A15">
              <w:rPr>
                <w:rFonts w:ascii="Kyrghyz Times" w:hAnsi="Kyrghyz Times"/>
                <w:bCs/>
                <w:sz w:val="16"/>
                <w:szCs w:val="16"/>
              </w:rPr>
              <w:t>министрлиги</w:t>
            </w:r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не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акыркы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белгиленген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="00EE603E" w:rsidRPr="006E7A15">
              <w:rPr>
                <w:rFonts w:ascii="Kyrghyz Times" w:hAnsi="Kyrghyz Times"/>
                <w:bCs/>
                <w:sz w:val="16"/>
                <w:szCs w:val="16"/>
              </w:rPr>
              <w:t>м</w:t>
            </w:r>
            <w:r w:rsidR="00DB0C36" w:rsidRPr="006E7A15">
              <w:rPr>
                <w:rFonts w:asciiTheme="minorHAnsi" w:hAnsiTheme="minorHAnsi"/>
                <w:bCs/>
                <w:sz w:val="16"/>
                <w:szCs w:val="16"/>
              </w:rPr>
              <w:t>еенотту</w:t>
            </w:r>
            <w:proofErr w:type="spellEnd"/>
            <w:r w:rsidR="00DB0C36" w:rsidRPr="006E7A15">
              <w:rPr>
                <w:rFonts w:asciiTheme="minorHAnsi" w:hAnsiTheme="minorHAnsi"/>
                <w:bCs/>
                <w:sz w:val="16"/>
                <w:szCs w:val="16"/>
              </w:rPr>
              <w:t>.</w:t>
            </w:r>
          </w:p>
          <w:p w:rsidR="00D91CE3" w:rsidRPr="006E7A15" w:rsidRDefault="00D91CE3" w:rsidP="003E2CC2">
            <w:pPr>
              <w:widowControl w:val="0"/>
              <w:spacing w:after="0" w:line="240" w:lineRule="auto"/>
              <w:rPr>
                <w:rFonts w:ascii="Kyrghyz Times" w:hAnsi="Kyrghyz Times"/>
                <w:bCs/>
                <w:sz w:val="16"/>
                <w:szCs w:val="16"/>
              </w:rPr>
            </w:pPr>
            <w:proofErr w:type="spellStart"/>
            <w:r w:rsidRPr="006E7A15">
              <w:rPr>
                <w:rFonts w:ascii="Kyrghyz Times" w:hAnsi="Kyrghyz Times"/>
                <w:bCs/>
                <w:sz w:val="16"/>
                <w:szCs w:val="16"/>
              </w:rPr>
              <w:t>Саламматтык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Cs/>
                <w:sz w:val="16"/>
                <w:szCs w:val="16"/>
              </w:rPr>
              <w:t>сактоо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Cs/>
                <w:sz w:val="16"/>
                <w:szCs w:val="16"/>
              </w:rPr>
              <w:t>министрлиги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Cs/>
                <w:sz w:val="16"/>
                <w:szCs w:val="16"/>
              </w:rPr>
              <w:t>жана</w:t>
            </w:r>
            <w:proofErr w:type="spellEnd"/>
            <w:r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башка </w:t>
            </w:r>
            <w:proofErr w:type="spellStart"/>
            <w:r w:rsidRPr="006E7A15">
              <w:rPr>
                <w:rFonts w:ascii="Kyrghyz Times" w:hAnsi="Kyrghyz Times"/>
                <w:bCs/>
                <w:sz w:val="16"/>
                <w:szCs w:val="16"/>
              </w:rPr>
              <w:t>министрликтер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Cs/>
                <w:sz w:val="16"/>
                <w:szCs w:val="16"/>
              </w:rPr>
              <w:t>жана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Cs/>
                <w:sz w:val="16"/>
                <w:szCs w:val="16"/>
              </w:rPr>
              <w:t>ведомстволор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Cs/>
                <w:sz w:val="16"/>
                <w:szCs w:val="16"/>
              </w:rPr>
              <w:t>райондор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Cs/>
                <w:sz w:val="16"/>
                <w:szCs w:val="16"/>
              </w:rPr>
              <w:t>боюнча</w:t>
            </w:r>
            <w:proofErr w:type="spellEnd"/>
            <w:r w:rsidR="003E2CC2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Cs/>
                <w:sz w:val="16"/>
                <w:szCs w:val="16"/>
              </w:rPr>
              <w:t>отчетту</w:t>
            </w:r>
            <w:proofErr w:type="spellEnd"/>
            <w:r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gramStart"/>
            <w:r w:rsidRPr="006E7A15">
              <w:rPr>
                <w:rFonts w:ascii="Kyrghyz Times" w:hAnsi="Kyrghyz Times"/>
                <w:bCs/>
                <w:sz w:val="16"/>
                <w:szCs w:val="16"/>
              </w:rPr>
              <w:t>КР</w:t>
            </w:r>
            <w:proofErr w:type="gramEnd"/>
            <w:r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bCs/>
                <w:sz w:val="16"/>
                <w:szCs w:val="16"/>
              </w:rPr>
              <w:t>Улутстаткомуна</w:t>
            </w:r>
            <w:proofErr w:type="spellEnd"/>
            <w:r w:rsidR="00EE5569" w:rsidRPr="006E7A15">
              <w:rPr>
                <w:rFonts w:ascii="Kyrghyz Times" w:hAnsi="Kyrghyz Times"/>
                <w:bCs/>
                <w:sz w:val="16"/>
                <w:szCs w:val="16"/>
              </w:rPr>
              <w:t xml:space="preserve"> </w:t>
            </w:r>
            <w:r w:rsidR="00A44C30" w:rsidRPr="006E7A15">
              <w:rPr>
                <w:rFonts w:ascii="Kyrghyz Times" w:hAnsi="Kyrghyz Times"/>
                <w:bCs/>
                <w:sz w:val="16"/>
                <w:szCs w:val="16"/>
              </w:rPr>
              <w:t>1</w:t>
            </w:r>
            <w:r w:rsidR="00CB5CFA" w:rsidRPr="006E7A15">
              <w:rPr>
                <w:rFonts w:ascii="Kyrghyz Times" w:hAnsi="Kyrghyz Times"/>
                <w:bCs/>
                <w:sz w:val="16"/>
                <w:szCs w:val="16"/>
              </w:rPr>
              <w:t>5-апрел</w:t>
            </w:r>
            <w:r w:rsidRPr="006E7A15">
              <w:rPr>
                <w:rFonts w:ascii="Kyrghyz Times" w:hAnsi="Kyrghyz Times"/>
                <w:bCs/>
                <w:sz w:val="16"/>
                <w:szCs w:val="16"/>
              </w:rPr>
              <w:t>де</w:t>
            </w:r>
            <w:r w:rsidRPr="006E7A15">
              <w:rPr>
                <w:rFonts w:ascii="Kyrghyz Times" w:hAnsi="Kyrghyz Times"/>
                <w:b/>
                <w:bCs/>
                <w:sz w:val="16"/>
                <w:szCs w:val="16"/>
              </w:rPr>
              <w:t xml:space="preserve"> ТАПШЫРЫШАТ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5C95" w:rsidRPr="006E7A15" w:rsidRDefault="00D91CE3" w:rsidP="00F15C95">
            <w:pPr>
              <w:widowControl w:val="0"/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E7A15">
              <w:rPr>
                <w:rFonts w:ascii="Kyrghyz Times" w:hAnsi="Kyrghyz Times"/>
                <w:b/>
                <w:sz w:val="16"/>
                <w:szCs w:val="16"/>
              </w:rPr>
              <w:t xml:space="preserve">ПРЕДСТАВЛЯЮТ  </w:t>
            </w:r>
          </w:p>
          <w:p w:rsidR="00F15C95" w:rsidRPr="006E7A15" w:rsidRDefault="00D91CE3" w:rsidP="00F15C95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E7A15">
              <w:rPr>
                <w:rFonts w:ascii="Kyrghyz Times" w:hAnsi="Kyrghyz Times"/>
                <w:sz w:val="16"/>
                <w:szCs w:val="16"/>
              </w:rPr>
              <w:t xml:space="preserve">Центры семейной медицины </w:t>
            </w:r>
            <w:proofErr w:type="gramStart"/>
            <w:r w:rsidRPr="006E7A15">
              <w:rPr>
                <w:rFonts w:ascii="Kyrghyz Times" w:hAnsi="Kyrghyz Times"/>
                <w:sz w:val="16"/>
                <w:szCs w:val="16"/>
              </w:rPr>
              <w:t>–в</w:t>
            </w:r>
            <w:proofErr w:type="gramEnd"/>
            <w:r w:rsidRPr="006E7A15">
              <w:rPr>
                <w:rFonts w:ascii="Kyrghyz Times" w:hAnsi="Kyrghyz Times"/>
                <w:sz w:val="16"/>
                <w:szCs w:val="16"/>
              </w:rPr>
              <w:t xml:space="preserve"> городские (ГЦБТ) и областные центры борьбы с туберкулезом (ОЦБТ)</w:t>
            </w:r>
            <w:r w:rsidR="00F70D64" w:rsidRPr="006E7A15">
              <w:rPr>
                <w:rFonts w:ascii="Kyrghyz Times" w:hAnsi="Kyrghyz Times"/>
                <w:sz w:val="16"/>
                <w:szCs w:val="16"/>
              </w:rPr>
              <w:t xml:space="preserve"> </w:t>
            </w:r>
            <w:r w:rsidR="00F15C95" w:rsidRPr="006E7A15">
              <w:rPr>
                <w:rFonts w:asciiTheme="minorHAnsi" w:hAnsiTheme="minorHAnsi"/>
                <w:sz w:val="16"/>
                <w:szCs w:val="16"/>
              </w:rPr>
              <w:t>-</w:t>
            </w:r>
            <w:r w:rsidR="00F70D64" w:rsidRPr="006E7A15">
              <w:rPr>
                <w:rFonts w:ascii="Kyrghyz Times" w:hAnsi="Kyrghyz Times"/>
                <w:sz w:val="16"/>
                <w:szCs w:val="16"/>
              </w:rPr>
              <w:t xml:space="preserve"> </w:t>
            </w:r>
            <w:r w:rsidR="00A44C30" w:rsidRPr="006E7A15">
              <w:rPr>
                <w:rFonts w:ascii="Kyrghyz Times" w:hAnsi="Kyrghyz Times"/>
                <w:sz w:val="16"/>
                <w:szCs w:val="16"/>
              </w:rPr>
              <w:t>25</w:t>
            </w:r>
            <w:r w:rsidRPr="006E7A15">
              <w:rPr>
                <w:rFonts w:ascii="Kyrghyz Times" w:hAnsi="Kyrghyz Times"/>
                <w:sz w:val="16"/>
                <w:szCs w:val="16"/>
              </w:rPr>
              <w:t xml:space="preserve">марта; </w:t>
            </w:r>
          </w:p>
          <w:p w:rsidR="00F15C95" w:rsidRPr="006E7A15" w:rsidRDefault="00D91CE3" w:rsidP="00F15C95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E7A15">
              <w:rPr>
                <w:rFonts w:ascii="Kyrghyz Times" w:hAnsi="Kyrghyz Times"/>
                <w:sz w:val="16"/>
                <w:szCs w:val="16"/>
              </w:rPr>
              <w:t xml:space="preserve">ГЦБТ, ОЦБТ в Национальный центр фтизиатрии (НЦФ) – в сроки, установленные Минздравом </w:t>
            </w:r>
            <w:proofErr w:type="gramStart"/>
            <w:r w:rsidRPr="006E7A15">
              <w:rPr>
                <w:rFonts w:ascii="Kyrghyz Times" w:hAnsi="Kyrghyz Times"/>
                <w:sz w:val="16"/>
                <w:szCs w:val="16"/>
              </w:rPr>
              <w:t>К</w:t>
            </w:r>
            <w:r w:rsidR="00F15C95" w:rsidRPr="006E7A15">
              <w:rPr>
                <w:rFonts w:asciiTheme="minorHAnsi" w:hAnsiTheme="minorHAnsi"/>
                <w:sz w:val="16"/>
                <w:szCs w:val="16"/>
              </w:rPr>
              <w:t>Р</w:t>
            </w:r>
            <w:proofErr w:type="gramEnd"/>
            <w:r w:rsidRPr="006E7A15">
              <w:rPr>
                <w:rFonts w:ascii="Kyrghyz Times" w:hAnsi="Kyrghyz Times"/>
                <w:sz w:val="16"/>
                <w:szCs w:val="16"/>
              </w:rPr>
              <w:t xml:space="preserve">;  </w:t>
            </w:r>
          </w:p>
          <w:p w:rsidR="00F15C95" w:rsidRPr="006E7A15" w:rsidRDefault="00D91CE3" w:rsidP="00F15C95">
            <w:pPr>
              <w:widowControl w:val="0"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6E7A15">
              <w:rPr>
                <w:rFonts w:ascii="Kyrghyz Times" w:hAnsi="Kyrghyz Times"/>
                <w:sz w:val="16"/>
                <w:szCs w:val="16"/>
              </w:rPr>
              <w:t xml:space="preserve">НЦФ сводные отчеты Минздраву </w:t>
            </w:r>
            <w:proofErr w:type="gramStart"/>
            <w:r w:rsidRPr="006E7A15">
              <w:rPr>
                <w:rFonts w:ascii="Kyrghyz Times" w:hAnsi="Kyrghyz Times"/>
                <w:sz w:val="16"/>
                <w:szCs w:val="16"/>
              </w:rPr>
              <w:t>КР</w:t>
            </w:r>
            <w:proofErr w:type="gramEnd"/>
            <w:r w:rsidRPr="006E7A15">
              <w:rPr>
                <w:rFonts w:ascii="Kyrghyz Times" w:hAnsi="Kyrghyz Times"/>
                <w:sz w:val="16"/>
                <w:szCs w:val="16"/>
              </w:rPr>
              <w:t xml:space="preserve"> в установленные последним сроки;</w:t>
            </w:r>
          </w:p>
          <w:p w:rsidR="00D91CE3" w:rsidRPr="006E7A15" w:rsidRDefault="00D91CE3" w:rsidP="00F15C95">
            <w:pPr>
              <w:widowControl w:val="0"/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  <w:r w:rsidRPr="006E7A15">
              <w:rPr>
                <w:rFonts w:ascii="Kyrghyz Times" w:hAnsi="Kyrghyz Times"/>
                <w:sz w:val="16"/>
                <w:szCs w:val="16"/>
              </w:rPr>
              <w:t xml:space="preserve"> Минздрав </w:t>
            </w:r>
            <w:proofErr w:type="gramStart"/>
            <w:r w:rsidRPr="006E7A15">
              <w:rPr>
                <w:rFonts w:ascii="Kyrghyz Times" w:hAnsi="Kyrghyz Times"/>
                <w:sz w:val="16"/>
                <w:szCs w:val="16"/>
              </w:rPr>
              <w:t>КР</w:t>
            </w:r>
            <w:proofErr w:type="gramEnd"/>
            <w:r w:rsidR="00F15C95" w:rsidRPr="006E7A15">
              <w:rPr>
                <w:rFonts w:asciiTheme="minorHAnsi" w:hAnsiTheme="minorHAnsi"/>
                <w:sz w:val="16"/>
                <w:szCs w:val="16"/>
              </w:rPr>
              <w:t>,</w:t>
            </w:r>
            <w:r w:rsidRPr="006E7A15">
              <w:rPr>
                <w:rFonts w:ascii="Kyrghyz Times" w:hAnsi="Kyrghyz Times"/>
                <w:sz w:val="16"/>
                <w:szCs w:val="16"/>
              </w:rPr>
              <w:t xml:space="preserve"> другие министерства и ведомства отчеты в разрезе районов </w:t>
            </w: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Нацстаткому</w:t>
            </w:r>
            <w:proofErr w:type="spellEnd"/>
            <w:r w:rsidRPr="006E7A15">
              <w:rPr>
                <w:rFonts w:ascii="Kyrghyz Times" w:hAnsi="Kyrghyz Times"/>
                <w:sz w:val="16"/>
                <w:szCs w:val="16"/>
              </w:rPr>
              <w:t xml:space="preserve"> КР</w:t>
            </w:r>
            <w:r w:rsidR="00EE5569" w:rsidRPr="006E7A15">
              <w:rPr>
                <w:rFonts w:ascii="Kyrghyz Times" w:hAnsi="Kyrghyz Times"/>
                <w:sz w:val="16"/>
                <w:szCs w:val="16"/>
              </w:rPr>
              <w:t xml:space="preserve"> </w:t>
            </w:r>
            <w:r w:rsidR="00F15C95" w:rsidRPr="006E7A15">
              <w:rPr>
                <w:rFonts w:asciiTheme="minorHAnsi" w:hAnsiTheme="minorHAnsi"/>
                <w:sz w:val="16"/>
                <w:szCs w:val="16"/>
              </w:rPr>
              <w:t>-</w:t>
            </w:r>
            <w:r w:rsidR="00A44C30" w:rsidRPr="006E7A15">
              <w:rPr>
                <w:rFonts w:ascii="Kyrghyz Times" w:hAnsi="Kyrghyz Times"/>
                <w:sz w:val="16"/>
                <w:szCs w:val="16"/>
              </w:rPr>
              <w:t>1</w:t>
            </w:r>
            <w:r w:rsidRPr="006E7A15">
              <w:rPr>
                <w:rFonts w:ascii="Kyrghyz Times" w:hAnsi="Kyrghyz Times"/>
                <w:sz w:val="16"/>
                <w:szCs w:val="16"/>
              </w:rPr>
              <w:t>5 апреля</w:t>
            </w:r>
          </w:p>
        </w:tc>
      </w:tr>
    </w:tbl>
    <w:p w:rsidR="00D91CE3" w:rsidRPr="006E7A15" w:rsidRDefault="00D91CE3" w:rsidP="00D91CE3">
      <w:pPr>
        <w:widowControl w:val="0"/>
        <w:spacing w:after="0" w:line="240" w:lineRule="auto"/>
        <w:ind w:left="-426"/>
        <w:rPr>
          <w:rFonts w:ascii="Kyrghyz Times" w:hAnsi="Kyrghyz Times"/>
          <w:b/>
          <w:sz w:val="16"/>
          <w:szCs w:val="16"/>
        </w:rPr>
      </w:pPr>
    </w:p>
    <w:p w:rsidR="00D91CE3" w:rsidRPr="006E7A15" w:rsidRDefault="00D91CE3" w:rsidP="00D91CE3">
      <w:pPr>
        <w:widowControl w:val="0"/>
        <w:spacing w:after="0" w:line="240" w:lineRule="auto"/>
        <w:ind w:left="-426"/>
        <w:rPr>
          <w:rFonts w:ascii="Kyrghyz Times" w:hAnsi="Kyrghyz Times"/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281"/>
        <w:gridCol w:w="399"/>
        <w:gridCol w:w="340"/>
        <w:gridCol w:w="340"/>
        <w:gridCol w:w="341"/>
        <w:gridCol w:w="140"/>
        <w:gridCol w:w="200"/>
        <w:gridCol w:w="208"/>
        <w:gridCol w:w="132"/>
        <w:gridCol w:w="276"/>
        <w:gridCol w:w="64"/>
        <w:gridCol w:w="253"/>
        <w:gridCol w:w="91"/>
        <w:gridCol w:w="341"/>
        <w:gridCol w:w="67"/>
        <w:gridCol w:w="273"/>
        <w:gridCol w:w="135"/>
        <w:gridCol w:w="205"/>
        <w:gridCol w:w="203"/>
        <w:gridCol w:w="137"/>
        <w:gridCol w:w="391"/>
        <w:gridCol w:w="425"/>
      </w:tblGrid>
      <w:tr w:rsidR="00D91CE3" w:rsidRPr="006E7A15" w:rsidTr="00503E67">
        <w:trPr>
          <w:cantSplit/>
          <w:trHeight w:val="194"/>
        </w:trPr>
        <w:tc>
          <w:tcPr>
            <w:tcW w:w="680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b/>
                <w:sz w:val="16"/>
                <w:szCs w:val="16"/>
              </w:rPr>
            </w:pPr>
          </w:p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b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b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b/>
                <w:sz w:val="16"/>
                <w:szCs w:val="16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b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b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b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b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b/>
                <w:sz w:val="16"/>
                <w:szCs w:val="16"/>
              </w:rPr>
            </w:pPr>
          </w:p>
        </w:tc>
      </w:tr>
      <w:tr w:rsidR="00D91CE3" w:rsidRPr="006E7A15" w:rsidTr="00D7324B">
        <w:trPr>
          <w:cantSplit/>
        </w:trPr>
        <w:tc>
          <w:tcPr>
            <w:tcW w:w="6805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D91CE3" w:rsidRPr="006E7A15" w:rsidRDefault="00D91CE3" w:rsidP="00D91CE3">
            <w:pPr>
              <w:spacing w:after="0" w:line="240" w:lineRule="auto"/>
              <w:rPr>
                <w:rFonts w:ascii="Kyrghyz Times" w:eastAsia="Tahoma" w:hAnsi="Kyrghyz Times"/>
                <w:sz w:val="16"/>
                <w:szCs w:val="16"/>
              </w:rPr>
            </w:pPr>
            <w:proofErr w:type="spellStart"/>
            <w:r w:rsidRPr="006E7A15">
              <w:rPr>
                <w:rFonts w:ascii="Kyrghyz Times" w:eastAsia="Tahoma" w:hAnsi="Kyrghyz Times"/>
                <w:sz w:val="16"/>
                <w:szCs w:val="16"/>
              </w:rPr>
              <w:t>Ишкана</w:t>
            </w:r>
            <w:proofErr w:type="spellEnd"/>
            <w:r w:rsidRPr="006E7A15">
              <w:rPr>
                <w:rFonts w:ascii="Kyrghyz Times" w:eastAsia="Tahoma" w:hAnsi="Kyrghyz Times"/>
                <w:sz w:val="16"/>
                <w:szCs w:val="16"/>
              </w:rPr>
              <w:t xml:space="preserve">, </w:t>
            </w:r>
            <w:proofErr w:type="spellStart"/>
            <w:r w:rsidRPr="006E7A15">
              <w:rPr>
                <w:rFonts w:ascii="Kyrghyz Times" w:eastAsia="Tahoma" w:hAnsi="Kyrghyz Times"/>
                <w:sz w:val="16"/>
                <w:szCs w:val="16"/>
              </w:rPr>
              <w:t>уюмдун</w:t>
            </w:r>
            <w:proofErr w:type="spellEnd"/>
            <w:r w:rsidR="003E2CC2" w:rsidRPr="006E7A15">
              <w:rPr>
                <w:rFonts w:ascii="Kyrghyz Times" w:eastAsia="Tahoma" w:hAnsi="Kyrghyz Times"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eastAsia="Tahoma" w:hAnsi="Kyrghyz Times"/>
                <w:sz w:val="16"/>
                <w:szCs w:val="16"/>
              </w:rPr>
              <w:t>аталышы</w:t>
            </w:r>
            <w:proofErr w:type="spellEnd"/>
          </w:p>
          <w:p w:rsidR="00D91CE3" w:rsidRPr="006E7A15" w:rsidRDefault="00D91CE3" w:rsidP="00D91CE3">
            <w:pPr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  <w:r w:rsidRPr="006E7A15">
              <w:rPr>
                <w:rFonts w:ascii="Kyrghyz Times" w:hAnsi="Kyrghyz Times"/>
                <w:sz w:val="16"/>
                <w:szCs w:val="16"/>
              </w:rPr>
              <w:t xml:space="preserve">Наименование предприятия, организации  </w:t>
            </w:r>
          </w:p>
        </w:tc>
        <w:tc>
          <w:tcPr>
            <w:tcW w:w="3401" w:type="dxa"/>
            <w:gridSpan w:val="1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1CE3" w:rsidRPr="006E7A15" w:rsidRDefault="00D7324B" w:rsidP="00D91CE3">
            <w:pPr>
              <w:spacing w:after="0" w:line="240" w:lineRule="auto"/>
              <w:ind w:left="-426"/>
              <w:jc w:val="center"/>
              <w:rPr>
                <w:rFonts w:ascii="Kyrghyz Times" w:hAnsi="Kyrghyz Times"/>
                <w:b/>
                <w:sz w:val="16"/>
                <w:szCs w:val="16"/>
              </w:rPr>
            </w:pPr>
            <w:r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     </w:t>
            </w:r>
            <w:r w:rsidR="00D91CE3" w:rsidRPr="006E7A15">
              <w:rPr>
                <w:rFonts w:ascii="Kyrghyz Times" w:hAnsi="Kyrghyz Times"/>
                <w:b/>
                <w:sz w:val="16"/>
                <w:szCs w:val="16"/>
              </w:rPr>
              <w:t>ОКПО</w:t>
            </w:r>
          </w:p>
        </w:tc>
      </w:tr>
      <w:tr w:rsidR="00D91CE3" w:rsidRPr="006E7A15" w:rsidTr="00503E67">
        <w:trPr>
          <w:cantSplit/>
        </w:trPr>
        <w:tc>
          <w:tcPr>
            <w:tcW w:w="524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  <w:p w:rsidR="00D91CE3" w:rsidRPr="006E7A15" w:rsidRDefault="00D91CE3" w:rsidP="00D91CE3">
            <w:pPr>
              <w:widowControl w:val="0"/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sz w:val="16"/>
                <w:szCs w:val="16"/>
              </w:rPr>
            </w:pPr>
          </w:p>
        </w:tc>
      </w:tr>
      <w:tr w:rsidR="00D91CE3" w:rsidRPr="006E7A15" w:rsidTr="00D7324B">
        <w:trPr>
          <w:cantSplit/>
          <w:trHeight w:val="149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Аймагы</w:t>
            </w:r>
            <w:proofErr w:type="spellEnd"/>
            <w:r w:rsidRPr="006E7A15">
              <w:rPr>
                <w:rFonts w:ascii="Kyrghyz Times" w:hAnsi="Kyrghyz Times"/>
                <w:sz w:val="16"/>
                <w:szCs w:val="16"/>
              </w:rPr>
              <w:t xml:space="preserve"> (</w:t>
            </w: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облусу</w:t>
            </w:r>
            <w:proofErr w:type="spellEnd"/>
            <w:r w:rsidRPr="006E7A15">
              <w:rPr>
                <w:rFonts w:ascii="Kyrghyz Times" w:hAnsi="Kyrghyz Times"/>
                <w:sz w:val="16"/>
                <w:szCs w:val="16"/>
              </w:rPr>
              <w:t xml:space="preserve">, району, </w:t>
            </w: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шаары</w:t>
            </w:r>
            <w:proofErr w:type="spellEnd"/>
            <w:r w:rsidRPr="006E7A15">
              <w:rPr>
                <w:rFonts w:ascii="Kyrghyz Times" w:hAnsi="Kyrghyz Times"/>
                <w:sz w:val="16"/>
                <w:szCs w:val="16"/>
              </w:rPr>
              <w:t xml:space="preserve">, </w:t>
            </w: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калктуу</w:t>
            </w:r>
            <w:proofErr w:type="spellEnd"/>
            <w:r w:rsidRPr="006E7A15">
              <w:rPr>
                <w:rFonts w:ascii="Kyrghyz Times" w:hAnsi="Kyrghyz Times"/>
                <w:sz w:val="16"/>
                <w:szCs w:val="16"/>
              </w:rPr>
              <w:t xml:space="preserve"> пункту)</w:t>
            </w:r>
          </w:p>
        </w:tc>
        <w:tc>
          <w:tcPr>
            <w:tcW w:w="4961" w:type="dxa"/>
            <w:gridSpan w:val="21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D91CE3" w:rsidRPr="006E7A15" w:rsidRDefault="00D91CE3" w:rsidP="00D91CE3">
            <w:pPr>
              <w:keepNext/>
              <w:spacing w:after="0" w:line="240" w:lineRule="auto"/>
              <w:jc w:val="center"/>
              <w:outlineLvl w:val="8"/>
              <w:rPr>
                <w:rFonts w:ascii="Kyrghyz Times" w:hAnsi="Kyrghyz Times"/>
                <w:sz w:val="16"/>
                <w:szCs w:val="16"/>
              </w:rPr>
            </w:pPr>
            <w:r w:rsidRPr="006E7A15">
              <w:rPr>
                <w:rFonts w:ascii="Kyrghyz Times" w:hAnsi="Kyrghyz Times"/>
                <w:b/>
                <w:sz w:val="16"/>
                <w:szCs w:val="16"/>
              </w:rPr>
              <w:t>СОАТЕ</w:t>
            </w:r>
            <w:r w:rsidRPr="006E7A15">
              <w:rPr>
                <w:rFonts w:ascii="Kyrghyz Times" w:hAnsi="Kyrghyz Times"/>
                <w:sz w:val="16"/>
                <w:szCs w:val="16"/>
              </w:rPr>
              <w:t xml:space="preserve">  (</w:t>
            </w: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статистикалык</w:t>
            </w:r>
            <w:proofErr w:type="spellEnd"/>
            <w:r w:rsidRPr="006E7A15">
              <w:rPr>
                <w:rFonts w:ascii="Kyrghyz Times" w:hAnsi="Kyrghyz Times"/>
                <w:sz w:val="16"/>
                <w:szCs w:val="16"/>
              </w:rPr>
              <w:t xml:space="preserve"> орган </w:t>
            </w: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тарабынан</w:t>
            </w:r>
            <w:proofErr w:type="spellEnd"/>
            <w:r w:rsidR="003E2CC2" w:rsidRPr="006E7A15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толтурулат</w:t>
            </w:r>
            <w:proofErr w:type="spellEnd"/>
            <w:r w:rsidRPr="006E7A15">
              <w:rPr>
                <w:rFonts w:ascii="Kyrghyz Times" w:hAnsi="Kyrghyz Times"/>
                <w:sz w:val="16"/>
                <w:szCs w:val="16"/>
              </w:rPr>
              <w:t>)</w:t>
            </w:r>
          </w:p>
        </w:tc>
      </w:tr>
      <w:tr w:rsidR="00D91CE3" w:rsidRPr="006E7A15" w:rsidTr="00D7324B">
        <w:trPr>
          <w:cantSplit/>
        </w:trPr>
        <w:tc>
          <w:tcPr>
            <w:tcW w:w="524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CE3" w:rsidRPr="006E7A15" w:rsidRDefault="00D91CE3" w:rsidP="00D91CE3">
            <w:pPr>
              <w:keepNext/>
              <w:spacing w:after="0" w:line="240" w:lineRule="auto"/>
              <w:outlineLvl w:val="6"/>
              <w:rPr>
                <w:rFonts w:ascii="Kyrghyz Times" w:hAnsi="Kyrghyz Times"/>
                <w:sz w:val="16"/>
                <w:szCs w:val="16"/>
              </w:rPr>
            </w:pPr>
            <w:r w:rsidRPr="006E7A15">
              <w:rPr>
                <w:rFonts w:ascii="Kyrghyz Times" w:hAnsi="Kyrghyz Times"/>
                <w:sz w:val="16"/>
                <w:szCs w:val="16"/>
              </w:rPr>
              <w:t xml:space="preserve">Территория (область, район, город, </w:t>
            </w: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нас</w:t>
            </w:r>
            <w:proofErr w:type="gramStart"/>
            <w:r w:rsidRPr="006E7A15">
              <w:rPr>
                <w:rFonts w:ascii="Kyrghyz Times" w:hAnsi="Kyrghyz Times"/>
                <w:sz w:val="16"/>
                <w:szCs w:val="16"/>
              </w:rPr>
              <w:t>.п</w:t>
            </w:r>
            <w:proofErr w:type="gramEnd"/>
            <w:r w:rsidRPr="006E7A15">
              <w:rPr>
                <w:rFonts w:ascii="Kyrghyz Times" w:hAnsi="Kyrghyz Times"/>
                <w:sz w:val="16"/>
                <w:szCs w:val="16"/>
              </w:rPr>
              <w:t>ункт</w:t>
            </w:r>
            <w:proofErr w:type="spellEnd"/>
            <w:r w:rsidRPr="006E7A15">
              <w:rPr>
                <w:rFonts w:ascii="Kyrghyz Times" w:hAnsi="Kyrghyz Times"/>
                <w:sz w:val="16"/>
                <w:szCs w:val="16"/>
              </w:rPr>
              <w:t>)</w:t>
            </w:r>
          </w:p>
        </w:tc>
        <w:tc>
          <w:tcPr>
            <w:tcW w:w="4961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1CE3" w:rsidRPr="006E7A15" w:rsidRDefault="00D91CE3" w:rsidP="00D91CE3">
            <w:pPr>
              <w:keepNext/>
              <w:spacing w:after="0" w:line="240" w:lineRule="auto"/>
              <w:outlineLvl w:val="6"/>
              <w:rPr>
                <w:rFonts w:ascii="Kyrghyz Times" w:hAnsi="Kyrghyz Times"/>
                <w:sz w:val="16"/>
                <w:szCs w:val="16"/>
              </w:rPr>
            </w:pPr>
            <w:r w:rsidRPr="006E7A15">
              <w:rPr>
                <w:rFonts w:ascii="Kyrghyz Times" w:hAnsi="Kyrghyz Times"/>
                <w:sz w:val="16"/>
                <w:szCs w:val="16"/>
              </w:rPr>
              <w:t xml:space="preserve">                 </w:t>
            </w:r>
            <w:r w:rsidR="00EE5569" w:rsidRPr="006E7A15">
              <w:rPr>
                <w:rFonts w:ascii="Kyrghyz Times" w:hAnsi="Kyrghyz Times"/>
                <w:sz w:val="16"/>
                <w:szCs w:val="16"/>
              </w:rPr>
              <w:t xml:space="preserve">  </w:t>
            </w:r>
            <w:r w:rsidRPr="006E7A15">
              <w:rPr>
                <w:rFonts w:ascii="Kyrghyz Times" w:hAnsi="Kyrghyz Times"/>
                <w:sz w:val="16"/>
                <w:szCs w:val="16"/>
              </w:rPr>
              <w:t>(заполняется статистическим органом)</w:t>
            </w:r>
          </w:p>
        </w:tc>
      </w:tr>
      <w:tr w:rsidR="00D91CE3" w:rsidRPr="006E7A15" w:rsidTr="00D7324B">
        <w:trPr>
          <w:cantSplit/>
        </w:trPr>
        <w:tc>
          <w:tcPr>
            <w:tcW w:w="10206" w:type="dxa"/>
            <w:gridSpan w:val="2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spacing w:after="0" w:line="240" w:lineRule="auto"/>
              <w:ind w:left="-426"/>
              <w:rPr>
                <w:rFonts w:ascii="Kyrghyz Times" w:hAnsi="Kyrghyz Times"/>
                <w:sz w:val="16"/>
                <w:szCs w:val="16"/>
              </w:rPr>
            </w:pPr>
          </w:p>
          <w:p w:rsidR="00D91CE3" w:rsidRPr="006E7A15" w:rsidRDefault="00D91CE3" w:rsidP="00D91CE3">
            <w:pPr>
              <w:spacing w:after="0" w:line="240" w:lineRule="auto"/>
              <w:ind w:left="-426"/>
              <w:rPr>
                <w:rFonts w:ascii="Kyrghyz Times" w:hAnsi="Kyrghyz Times"/>
                <w:sz w:val="16"/>
                <w:szCs w:val="16"/>
              </w:rPr>
            </w:pPr>
          </w:p>
        </w:tc>
      </w:tr>
      <w:tr w:rsidR="00D91CE3" w:rsidRPr="006E7A15" w:rsidTr="00D7324B">
        <w:trPr>
          <w:cantSplit/>
        </w:trPr>
        <w:tc>
          <w:tcPr>
            <w:tcW w:w="1020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Дареги</w:t>
            </w:r>
            <w:proofErr w:type="spellEnd"/>
            <w:r w:rsidRPr="006E7A15">
              <w:rPr>
                <w:rFonts w:ascii="Kyrghyz Times" w:hAnsi="Kyrghyz Times"/>
                <w:sz w:val="16"/>
                <w:szCs w:val="16"/>
              </w:rPr>
              <w:t xml:space="preserve"> (почта </w:t>
            </w: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индекси</w:t>
            </w:r>
            <w:proofErr w:type="spellEnd"/>
            <w:r w:rsidR="00EE603E" w:rsidRPr="006E7A15">
              <w:rPr>
                <w:rFonts w:ascii="Kyrghyz Times" w:hAnsi="Kyrghyz Times"/>
                <w:sz w:val="16"/>
                <w:szCs w:val="16"/>
              </w:rPr>
              <w:t xml:space="preserve">, </w:t>
            </w:r>
            <w:proofErr w:type="spellStart"/>
            <w:r w:rsidR="00EE603E" w:rsidRPr="006E7A15">
              <w:rPr>
                <w:rFonts w:ascii="Kyrghyz Times" w:hAnsi="Kyrghyz Times"/>
                <w:sz w:val="16"/>
                <w:szCs w:val="16"/>
              </w:rPr>
              <w:t>к</w:t>
            </w:r>
            <w:r w:rsidR="00DB0C36" w:rsidRPr="006E7A15">
              <w:rPr>
                <w:rFonts w:asciiTheme="minorHAnsi" w:hAnsiTheme="minorHAnsi"/>
                <w:sz w:val="16"/>
                <w:szCs w:val="16"/>
              </w:rPr>
              <w:t>ечесу</w:t>
            </w:r>
            <w:proofErr w:type="spellEnd"/>
            <w:r w:rsidR="00EE603E" w:rsidRPr="006E7A15">
              <w:rPr>
                <w:rFonts w:ascii="Kyrghyz Times" w:hAnsi="Kyrghyz Times"/>
                <w:sz w:val="16"/>
                <w:szCs w:val="16"/>
              </w:rPr>
              <w:t>,</w:t>
            </w:r>
            <w:r w:rsidR="00DB0C36" w:rsidRPr="006E7A1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6C7997" w:rsidRPr="006E7A15">
              <w:rPr>
                <w:rFonts w:ascii="Times New Roman" w:hAnsi="Times New Roman"/>
                <w:sz w:val="16"/>
                <w:szCs w:val="16"/>
              </w:rPr>
              <w:t>ү</w:t>
            </w:r>
            <w:r w:rsidR="00EE603E" w:rsidRPr="006E7A15">
              <w:rPr>
                <w:rFonts w:ascii="Kyrghyz Times" w:hAnsi="Kyrghyz Times"/>
                <w:sz w:val="16"/>
                <w:szCs w:val="16"/>
              </w:rPr>
              <w:t>й</w:t>
            </w:r>
            <w:proofErr w:type="spellEnd"/>
            <w:r w:rsidRPr="006E7A15">
              <w:rPr>
                <w:rFonts w:ascii="Kyrghyz Times" w:hAnsi="Kyrghyz Times"/>
                <w:sz w:val="16"/>
                <w:szCs w:val="16"/>
              </w:rPr>
              <w:t xml:space="preserve"> №)                          </w:t>
            </w:r>
            <w:r w:rsidR="00EE5569" w:rsidRPr="006E7A15">
              <w:rPr>
                <w:rFonts w:ascii="Kyrghyz Times" w:hAnsi="Kyrghyz Times"/>
                <w:sz w:val="16"/>
                <w:szCs w:val="16"/>
              </w:rPr>
              <w:t xml:space="preserve">  Телефон         </w:t>
            </w:r>
            <w:r w:rsidR="00F70D64" w:rsidRPr="006E7A15">
              <w:rPr>
                <w:rFonts w:ascii="Kyrghyz Times" w:hAnsi="Kyrghyz Times"/>
                <w:sz w:val="16"/>
                <w:szCs w:val="16"/>
              </w:rPr>
              <w:t xml:space="preserve"> </w:t>
            </w:r>
            <w:r w:rsidR="00EE5569" w:rsidRPr="006E7A15">
              <w:rPr>
                <w:rFonts w:ascii="Kyrghyz Times" w:hAnsi="Kyrghyz Times"/>
                <w:sz w:val="16"/>
                <w:szCs w:val="16"/>
              </w:rPr>
              <w:t xml:space="preserve">        </w:t>
            </w:r>
            <w:r w:rsidRPr="006E7A15">
              <w:rPr>
                <w:rFonts w:ascii="Kyrghyz Times" w:hAnsi="Kyrghyz Times"/>
                <w:sz w:val="16"/>
                <w:szCs w:val="16"/>
                <w:lang w:val="en-US"/>
              </w:rPr>
              <w:t>E</w:t>
            </w:r>
            <w:r w:rsidRPr="006E7A15">
              <w:rPr>
                <w:rFonts w:ascii="Kyrghyz Times" w:hAnsi="Kyrghyz Times"/>
                <w:sz w:val="16"/>
                <w:szCs w:val="16"/>
              </w:rPr>
              <w:t>-</w:t>
            </w:r>
            <w:r w:rsidRPr="006E7A15">
              <w:rPr>
                <w:rFonts w:ascii="Kyrghyz Times" w:hAnsi="Kyrghyz Times"/>
                <w:sz w:val="16"/>
                <w:szCs w:val="16"/>
                <w:lang w:val="en-US"/>
              </w:rPr>
              <w:t>mail</w:t>
            </w:r>
            <w:r w:rsidRPr="006E7A15">
              <w:rPr>
                <w:rFonts w:ascii="Kyrghyz Times" w:hAnsi="Kyrghyz Times"/>
                <w:sz w:val="16"/>
                <w:szCs w:val="16"/>
              </w:rPr>
              <w:t xml:space="preserve">  (</w:t>
            </w: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эл</w:t>
            </w:r>
            <w:r w:rsidR="003724EF" w:rsidRPr="006E7A15">
              <w:rPr>
                <w:rFonts w:ascii="Kyrghyz Times" w:hAnsi="Kyrghyz Times"/>
                <w:sz w:val="16"/>
                <w:szCs w:val="16"/>
              </w:rPr>
              <w:t>ектрондук</w:t>
            </w:r>
            <w:proofErr w:type="spellEnd"/>
            <w:r w:rsidR="003724EF" w:rsidRPr="006E7A15">
              <w:rPr>
                <w:rFonts w:ascii="Kyrghyz Times" w:hAnsi="Kyrghyz Times"/>
                <w:sz w:val="16"/>
                <w:szCs w:val="16"/>
              </w:rPr>
              <w:t xml:space="preserve"> почта   </w:t>
            </w:r>
            <w:r w:rsidR="003E2CC2" w:rsidRPr="006E7A15">
              <w:rPr>
                <w:rFonts w:ascii="Kyrghyz Times" w:hAnsi="Kyrghyz Times"/>
                <w:sz w:val="16"/>
                <w:szCs w:val="16"/>
              </w:rPr>
              <w:t xml:space="preserve">электронная </w:t>
            </w:r>
            <w:r w:rsidRPr="006E7A15">
              <w:rPr>
                <w:rFonts w:ascii="Kyrghyz Times" w:hAnsi="Kyrghyz Times"/>
                <w:sz w:val="16"/>
                <w:szCs w:val="16"/>
              </w:rPr>
              <w:t>почта)</w:t>
            </w:r>
          </w:p>
          <w:p w:rsidR="00D91CE3" w:rsidRPr="006E7A15" w:rsidRDefault="00D91CE3" w:rsidP="00D91CE3">
            <w:pPr>
              <w:spacing w:after="0" w:line="240" w:lineRule="auto"/>
              <w:rPr>
                <w:rFonts w:ascii="Kyrghyz Times" w:eastAsia="Tahoma" w:hAnsi="Kyrghyz Times"/>
                <w:sz w:val="16"/>
                <w:szCs w:val="16"/>
              </w:rPr>
            </w:pPr>
            <w:r w:rsidRPr="006E7A15">
              <w:rPr>
                <w:rFonts w:ascii="Kyrghyz Times" w:eastAsia="Tahoma" w:hAnsi="Kyrghyz Times"/>
                <w:sz w:val="16"/>
                <w:szCs w:val="16"/>
              </w:rPr>
              <w:t xml:space="preserve">Адрес </w:t>
            </w:r>
            <w:r w:rsidR="006D0863" w:rsidRPr="006E7A15">
              <w:rPr>
                <w:rFonts w:ascii="Kyrghyz Times" w:eastAsia="Tahoma" w:hAnsi="Kyrghyz Times"/>
                <w:sz w:val="16"/>
                <w:szCs w:val="16"/>
              </w:rPr>
              <w:t xml:space="preserve"> </w:t>
            </w:r>
            <w:r w:rsidRPr="006E7A15">
              <w:rPr>
                <w:rFonts w:ascii="Kyrghyz Times" w:eastAsia="Tahoma" w:hAnsi="Kyrghyz Times"/>
                <w:sz w:val="16"/>
                <w:szCs w:val="16"/>
              </w:rPr>
              <w:t>(почтовый индекс, улица, № дома)</w:t>
            </w:r>
          </w:p>
        </w:tc>
      </w:tr>
      <w:tr w:rsidR="00D91CE3" w:rsidRPr="006E7A15" w:rsidTr="00503E67">
        <w:trPr>
          <w:cantSplit/>
          <w:trHeight w:val="195"/>
        </w:trPr>
        <w:tc>
          <w:tcPr>
            <w:tcW w:w="49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1CE3" w:rsidRPr="006E7A15" w:rsidRDefault="00D91CE3" w:rsidP="00D91CE3">
            <w:pPr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974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1CE3" w:rsidRPr="006E7A15" w:rsidRDefault="00D91CE3" w:rsidP="00D91CE3">
            <w:pPr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1CE3" w:rsidRPr="006E7A15" w:rsidRDefault="00D91CE3" w:rsidP="00D91CE3">
            <w:pPr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1CE3" w:rsidRPr="006E7A15" w:rsidRDefault="00D91CE3" w:rsidP="00D91CE3">
            <w:pPr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1CE3" w:rsidRPr="006E7A15" w:rsidRDefault="00D91CE3" w:rsidP="00D91CE3">
            <w:pPr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1CE3" w:rsidRPr="006E7A15" w:rsidRDefault="00D91CE3" w:rsidP="00D91CE3">
            <w:pPr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D91CE3" w:rsidRPr="006E7A15" w:rsidRDefault="00D91CE3" w:rsidP="00D91CE3">
            <w:pPr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</w:tr>
      <w:tr w:rsidR="00D91CE3" w:rsidRPr="006E7A15" w:rsidTr="00503E67">
        <w:trPr>
          <w:cantSplit/>
          <w:trHeight w:val="116"/>
        </w:trPr>
        <w:tc>
          <w:tcPr>
            <w:tcW w:w="4964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D91CE3" w:rsidRPr="006E7A15" w:rsidRDefault="00D91CE3" w:rsidP="00D91CE3">
            <w:pPr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2974" w:type="dxa"/>
            <w:gridSpan w:val="1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</w:p>
        </w:tc>
      </w:tr>
      <w:tr w:rsidR="00D91CE3" w:rsidRPr="006E7A15" w:rsidTr="00D7324B">
        <w:trPr>
          <w:cantSplit/>
        </w:trPr>
        <w:tc>
          <w:tcPr>
            <w:tcW w:w="496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Экономикалык</w:t>
            </w:r>
            <w:proofErr w:type="spellEnd"/>
            <w:r w:rsidR="003E2CC2" w:rsidRPr="006E7A15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ишмердиктин</w:t>
            </w:r>
            <w:proofErr w:type="spellEnd"/>
            <w:r w:rsidR="003E2CC2" w:rsidRPr="006E7A15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="00EE603E" w:rsidRPr="006E7A15">
              <w:rPr>
                <w:rFonts w:ascii="Kyrghyz Times" w:hAnsi="Kyrghyz Times"/>
                <w:sz w:val="16"/>
                <w:szCs w:val="16"/>
              </w:rPr>
              <w:t>иш</w:t>
            </w:r>
            <w:proofErr w:type="spellEnd"/>
            <w:r w:rsidR="00D7324B" w:rsidRPr="006E7A15">
              <w:rPr>
                <w:rFonts w:ascii="Kyrghyz Times" w:hAnsi="Kyrghyz Times"/>
                <w:sz w:val="16"/>
                <w:szCs w:val="16"/>
              </w:rPr>
              <w:t xml:space="preserve"> </w:t>
            </w:r>
            <w:proofErr w:type="spellStart"/>
            <w:r w:rsidR="006D0863" w:rsidRPr="006E7A15">
              <w:rPr>
                <w:rFonts w:ascii="Kyrghyz Times" w:hAnsi="Kyrghyz Times"/>
                <w:sz w:val="16"/>
                <w:szCs w:val="16"/>
              </w:rPr>
              <w:t>ж</w:t>
            </w:r>
            <w:r w:rsidR="00DB0C36" w:rsidRPr="006E7A15">
              <w:rPr>
                <w:rFonts w:asciiTheme="minorHAnsi" w:hAnsiTheme="minorHAnsi"/>
                <w:sz w:val="16"/>
                <w:szCs w:val="16"/>
              </w:rPr>
              <w:t>енендо</w:t>
            </w:r>
            <w:proofErr w:type="spellEnd"/>
            <w:r w:rsidR="00DB0C36" w:rsidRPr="006E7A1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EE603E" w:rsidRPr="006E7A15">
              <w:rPr>
                <w:rFonts w:ascii="Kyrghyz Times" w:hAnsi="Kyrghyz Times"/>
                <w:sz w:val="16"/>
                <w:szCs w:val="16"/>
              </w:rPr>
              <w:t>г</w:t>
            </w:r>
            <w:r w:rsidR="006C7997" w:rsidRPr="006E7A15">
              <w:rPr>
                <w:rFonts w:ascii="Times New Roman" w:hAnsi="Times New Roman"/>
                <w:sz w:val="16"/>
                <w:szCs w:val="16"/>
              </w:rPr>
              <w:t>ү</w:t>
            </w:r>
            <w:proofErr w:type="spellEnd"/>
            <w:r w:rsidR="00D7324B" w:rsidRPr="006E7A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EE603E" w:rsidRPr="006E7A15">
              <w:rPr>
                <w:rFonts w:ascii="Kyrghyz Times" w:hAnsi="Kyrghyz Times"/>
                <w:sz w:val="16"/>
                <w:szCs w:val="16"/>
              </w:rPr>
              <w:t>т</w:t>
            </w:r>
            <w:r w:rsidR="006C7997" w:rsidRPr="006E7A15">
              <w:rPr>
                <w:rFonts w:ascii="Times New Roman" w:hAnsi="Times New Roman"/>
                <w:sz w:val="16"/>
                <w:szCs w:val="16"/>
              </w:rPr>
              <w:t>ү</w:t>
            </w:r>
            <w:proofErr w:type="gramStart"/>
            <w:r w:rsidR="00EE603E" w:rsidRPr="006E7A15">
              <w:rPr>
                <w:rFonts w:ascii="Kyrghyz Times" w:hAnsi="Kyrghyz Times"/>
                <w:sz w:val="16"/>
                <w:szCs w:val="16"/>
              </w:rPr>
              <w:t>р</w:t>
            </w:r>
            <w:proofErr w:type="gramEnd"/>
            <w:r w:rsidR="006C7997" w:rsidRPr="006E7A15">
              <w:rPr>
                <w:rFonts w:ascii="Times New Roman" w:hAnsi="Times New Roman"/>
                <w:sz w:val="16"/>
                <w:szCs w:val="16"/>
              </w:rPr>
              <w:t>ү</w:t>
            </w:r>
            <w:proofErr w:type="spellEnd"/>
            <w:r w:rsidRPr="006E7A15">
              <w:rPr>
                <w:rFonts w:ascii="Kyrghyz Times" w:hAnsi="Kyrghyz Times"/>
                <w:sz w:val="16"/>
                <w:szCs w:val="16"/>
              </w:rPr>
              <w:t xml:space="preserve"> (</w:t>
            </w:r>
            <w:proofErr w:type="spellStart"/>
            <w:r w:rsidRPr="006E7A15">
              <w:rPr>
                <w:rFonts w:ascii="Kyrghyz Times" w:hAnsi="Kyrghyz Times"/>
                <w:sz w:val="16"/>
                <w:szCs w:val="16"/>
              </w:rPr>
              <w:t>негизги</w:t>
            </w:r>
            <w:proofErr w:type="spellEnd"/>
            <w:r w:rsidRPr="006E7A15">
              <w:rPr>
                <w:rFonts w:ascii="Kyrghyz Times" w:hAnsi="Kyrghyz Times"/>
                <w:sz w:val="16"/>
                <w:szCs w:val="16"/>
              </w:rPr>
              <w:t xml:space="preserve">)  </w:t>
            </w:r>
          </w:p>
          <w:p w:rsidR="00D91CE3" w:rsidRPr="006E7A15" w:rsidRDefault="00D91CE3" w:rsidP="00D91CE3">
            <w:pPr>
              <w:widowControl w:val="0"/>
              <w:spacing w:after="0" w:line="240" w:lineRule="auto"/>
              <w:rPr>
                <w:rFonts w:ascii="Kyrghyz Times" w:hAnsi="Kyrghyz Times"/>
                <w:sz w:val="16"/>
                <w:szCs w:val="16"/>
              </w:rPr>
            </w:pPr>
            <w:r w:rsidRPr="006E7A15">
              <w:rPr>
                <w:rFonts w:ascii="Kyrghyz Times" w:hAnsi="Kyrghyz Times"/>
                <w:sz w:val="16"/>
                <w:szCs w:val="16"/>
              </w:rPr>
              <w:t>Фактический вид экономической деятельности (основной)</w:t>
            </w:r>
          </w:p>
        </w:tc>
        <w:tc>
          <w:tcPr>
            <w:tcW w:w="5242" w:type="dxa"/>
            <w:gridSpan w:val="2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D91CE3" w:rsidRPr="006E7A15" w:rsidRDefault="00D91CE3" w:rsidP="00D91CE3">
            <w:pPr>
              <w:keepNext/>
              <w:spacing w:after="0" w:line="240" w:lineRule="auto"/>
              <w:jc w:val="center"/>
              <w:outlineLvl w:val="8"/>
              <w:rPr>
                <w:rFonts w:ascii="Kyrghyz Times" w:hAnsi="Kyrghyz Times"/>
                <w:b/>
                <w:sz w:val="16"/>
                <w:szCs w:val="16"/>
              </w:rPr>
            </w:pPr>
            <w:r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                                             </w:t>
            </w:r>
            <w:r w:rsidR="00D7324B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         </w:t>
            </w:r>
            <w:r w:rsidR="000B0F5C"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   </w:t>
            </w:r>
            <w:r w:rsidRPr="006E7A15">
              <w:rPr>
                <w:rFonts w:ascii="Kyrghyz Times" w:hAnsi="Kyrghyz Times"/>
                <w:b/>
                <w:sz w:val="16"/>
                <w:szCs w:val="16"/>
              </w:rPr>
              <w:t xml:space="preserve"> ГКЭД</w:t>
            </w:r>
          </w:p>
        </w:tc>
      </w:tr>
      <w:tr w:rsidR="00D91CE3" w:rsidRPr="006E7A15" w:rsidTr="00D7324B">
        <w:trPr>
          <w:cantSplit/>
        </w:trPr>
        <w:tc>
          <w:tcPr>
            <w:tcW w:w="10206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CE3" w:rsidRPr="006E7A15" w:rsidRDefault="00D91CE3" w:rsidP="00D91CE3">
            <w:pPr>
              <w:widowControl w:val="0"/>
              <w:spacing w:after="0" w:line="240" w:lineRule="auto"/>
              <w:ind w:left="-426"/>
              <w:rPr>
                <w:rFonts w:ascii="Kyrghyz Times" w:hAnsi="Kyrghyz Times"/>
                <w:sz w:val="16"/>
                <w:szCs w:val="16"/>
              </w:rPr>
            </w:pPr>
          </w:p>
        </w:tc>
      </w:tr>
    </w:tbl>
    <w:p w:rsidR="00D91CE3" w:rsidRPr="006E7A15" w:rsidRDefault="00D91CE3" w:rsidP="00D91CE3">
      <w:pPr>
        <w:spacing w:after="0" w:line="240" w:lineRule="auto"/>
        <w:ind w:left="-426"/>
        <w:rPr>
          <w:rFonts w:ascii="Kyrghyz Times" w:hAnsi="Kyrghyz Times"/>
          <w:sz w:val="16"/>
          <w:szCs w:val="16"/>
        </w:rPr>
      </w:pPr>
    </w:p>
    <w:p w:rsidR="00D91CE3" w:rsidRPr="006E7A15" w:rsidRDefault="00D91CE3" w:rsidP="00D91CE3">
      <w:pPr>
        <w:spacing w:after="0" w:line="240" w:lineRule="auto"/>
        <w:ind w:left="-426"/>
        <w:rPr>
          <w:rFonts w:ascii="Kyrghyz Times" w:hAnsi="Kyrghyz Times"/>
          <w:sz w:val="16"/>
          <w:szCs w:val="16"/>
        </w:rPr>
      </w:pPr>
    </w:p>
    <w:p w:rsidR="00D91CE3" w:rsidRPr="006E7A15" w:rsidRDefault="00D7324B" w:rsidP="00D91CE3">
      <w:pPr>
        <w:widowControl w:val="0"/>
        <w:spacing w:after="0" w:line="240" w:lineRule="auto"/>
        <w:rPr>
          <w:rFonts w:ascii="Kyrghyz Times" w:hAnsi="Kyrghyz Times"/>
          <w:b/>
          <w:sz w:val="16"/>
          <w:szCs w:val="16"/>
        </w:rPr>
      </w:pPr>
      <w:r w:rsidRPr="006E7A15">
        <w:rPr>
          <w:rFonts w:ascii="Kyrghyz Times" w:hAnsi="Kyrghyz Times"/>
          <w:sz w:val="16"/>
          <w:szCs w:val="16"/>
        </w:rPr>
        <w:t xml:space="preserve">  </w:t>
      </w:r>
      <w:r w:rsidR="00D91CE3" w:rsidRPr="006E7A15">
        <w:rPr>
          <w:rFonts w:ascii="Kyrghyz Times" w:hAnsi="Kyrghyz Times"/>
          <w:sz w:val="16"/>
          <w:szCs w:val="16"/>
        </w:rPr>
        <w:t>«______»__________________ 20___-ж. (</w:t>
      </w:r>
      <w:proofErr w:type="gramStart"/>
      <w:r w:rsidR="00D91CE3" w:rsidRPr="006E7A15">
        <w:rPr>
          <w:rFonts w:ascii="Kyrghyz Times" w:hAnsi="Kyrghyz Times"/>
          <w:sz w:val="16"/>
          <w:szCs w:val="16"/>
        </w:rPr>
        <w:t>г</w:t>
      </w:r>
      <w:proofErr w:type="gramEnd"/>
      <w:r w:rsidR="00D91CE3" w:rsidRPr="006E7A15">
        <w:rPr>
          <w:rFonts w:ascii="Kyrghyz Times" w:hAnsi="Kyrghyz Times"/>
          <w:sz w:val="16"/>
          <w:szCs w:val="16"/>
        </w:rPr>
        <w:t>.)</w:t>
      </w:r>
      <w:r w:rsidR="00D91CE3" w:rsidRPr="006E7A15">
        <w:rPr>
          <w:rFonts w:ascii="Kyrghyz Times" w:hAnsi="Kyrghyz Times"/>
          <w:b/>
          <w:sz w:val="16"/>
          <w:szCs w:val="16"/>
        </w:rPr>
        <w:t xml:space="preserve">                                 </w:t>
      </w:r>
      <w:r w:rsidRPr="006E7A15">
        <w:rPr>
          <w:rFonts w:ascii="Kyrghyz Times" w:hAnsi="Kyrghyz Times"/>
          <w:b/>
          <w:sz w:val="16"/>
          <w:szCs w:val="16"/>
        </w:rPr>
        <w:t xml:space="preserve">         </w:t>
      </w:r>
      <w:r w:rsidR="00D91CE3" w:rsidRPr="006E7A15">
        <w:rPr>
          <w:rFonts w:ascii="Kyrghyz Times" w:hAnsi="Kyrghyz Times"/>
          <w:b/>
          <w:sz w:val="16"/>
          <w:szCs w:val="16"/>
        </w:rPr>
        <w:t xml:space="preserve"> ____</w:t>
      </w:r>
      <w:r w:rsidR="00104B6A" w:rsidRPr="006E7A15">
        <w:rPr>
          <w:rFonts w:ascii="Kyrghyz Times" w:hAnsi="Kyrghyz Times"/>
          <w:b/>
          <w:sz w:val="16"/>
          <w:szCs w:val="16"/>
        </w:rPr>
        <w:t>_____________</w:t>
      </w:r>
      <w:r w:rsidRPr="006E7A15">
        <w:rPr>
          <w:rFonts w:ascii="Kyrghyz Times" w:hAnsi="Kyrghyz Times"/>
          <w:b/>
          <w:sz w:val="16"/>
          <w:szCs w:val="16"/>
        </w:rPr>
        <w:t>________________________</w:t>
      </w:r>
    </w:p>
    <w:p w:rsidR="00D91CE3" w:rsidRPr="006E7A15" w:rsidRDefault="00D7324B" w:rsidP="00D91CE3">
      <w:pPr>
        <w:widowControl w:val="0"/>
        <w:spacing w:after="0" w:line="240" w:lineRule="auto"/>
        <w:rPr>
          <w:rFonts w:ascii="Kyrghyz Times" w:hAnsi="Kyrghyz Times"/>
          <w:sz w:val="16"/>
          <w:szCs w:val="16"/>
        </w:rPr>
      </w:pPr>
      <w:r w:rsidRPr="006E7A15">
        <w:rPr>
          <w:rFonts w:ascii="Kyrghyz Times" w:hAnsi="Kyrghyz Times"/>
          <w:sz w:val="16"/>
          <w:szCs w:val="16"/>
        </w:rPr>
        <w:t xml:space="preserve">                                                                                                                      </w:t>
      </w:r>
      <w:proofErr w:type="spellStart"/>
      <w:r w:rsidR="006E7A15" w:rsidRPr="006E7A15">
        <w:rPr>
          <w:rFonts w:ascii="Kyrghyz Times" w:hAnsi="Kyrghyz Times" w:hint="eastAsia"/>
          <w:sz w:val="16"/>
          <w:szCs w:val="16"/>
        </w:rPr>
        <w:t>А</w:t>
      </w:r>
      <w:r w:rsidR="00D91CE3" w:rsidRPr="006E7A15">
        <w:rPr>
          <w:rFonts w:ascii="Kyrghyz Times" w:hAnsi="Kyrghyz Times"/>
          <w:sz w:val="16"/>
          <w:szCs w:val="16"/>
        </w:rPr>
        <w:t>ткаруучунун</w:t>
      </w:r>
      <w:proofErr w:type="spellEnd"/>
      <w:r w:rsidR="006E7A15" w:rsidRPr="006E7A15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="006E7A15" w:rsidRPr="006E7A15">
        <w:rPr>
          <w:rFonts w:asciiTheme="minorHAnsi" w:hAnsiTheme="minorHAnsi"/>
          <w:sz w:val="16"/>
          <w:szCs w:val="16"/>
        </w:rPr>
        <w:t>атасынын</w:t>
      </w:r>
      <w:proofErr w:type="spellEnd"/>
      <w:r w:rsidR="006E7A15" w:rsidRPr="006E7A15">
        <w:rPr>
          <w:rFonts w:asciiTheme="minorHAnsi" w:hAnsiTheme="minorHAnsi"/>
          <w:sz w:val="16"/>
          <w:szCs w:val="16"/>
        </w:rPr>
        <w:t xml:space="preserve"> </w:t>
      </w:r>
      <w:r w:rsidR="006D0863" w:rsidRPr="006E7A15">
        <w:rPr>
          <w:rFonts w:ascii="Kyrghyz Times" w:hAnsi="Kyrghyz Times"/>
          <w:sz w:val="16"/>
          <w:szCs w:val="16"/>
        </w:rPr>
        <w:t xml:space="preserve"> </w:t>
      </w:r>
      <w:proofErr w:type="spellStart"/>
      <w:r w:rsidR="00D91CE3" w:rsidRPr="006E7A15">
        <w:rPr>
          <w:rFonts w:ascii="Kyrghyz Times" w:hAnsi="Kyrghyz Times"/>
          <w:sz w:val="16"/>
          <w:szCs w:val="16"/>
        </w:rPr>
        <w:t>аты</w:t>
      </w:r>
      <w:proofErr w:type="spellEnd"/>
      <w:r w:rsidR="00D91CE3" w:rsidRPr="006E7A15">
        <w:rPr>
          <w:rFonts w:ascii="Kyrghyz Times" w:hAnsi="Kyrghyz Times"/>
          <w:sz w:val="16"/>
          <w:szCs w:val="16"/>
        </w:rPr>
        <w:t>,</w:t>
      </w:r>
      <w:r w:rsidR="006E7A15" w:rsidRPr="006E7A15">
        <w:rPr>
          <w:rFonts w:asciiTheme="minorHAnsi" w:hAnsiTheme="minorHAnsi"/>
          <w:sz w:val="16"/>
          <w:szCs w:val="16"/>
        </w:rPr>
        <w:t xml:space="preserve"> </w:t>
      </w:r>
      <w:r w:rsidR="00D91CE3" w:rsidRPr="006E7A15">
        <w:rPr>
          <w:rFonts w:ascii="Kyrghyz Times" w:hAnsi="Kyrghyz Times"/>
          <w:sz w:val="16"/>
          <w:szCs w:val="16"/>
        </w:rPr>
        <w:t xml:space="preserve"> телефон №                                      </w:t>
      </w:r>
    </w:p>
    <w:p w:rsidR="00D91CE3" w:rsidRPr="006E7A15" w:rsidRDefault="00D7324B" w:rsidP="00D91CE3">
      <w:pPr>
        <w:spacing w:after="0" w:line="240" w:lineRule="auto"/>
        <w:rPr>
          <w:rFonts w:ascii="Kyrghyz Times" w:hAnsi="Kyrghyz Times"/>
          <w:b/>
          <w:sz w:val="16"/>
          <w:szCs w:val="16"/>
        </w:rPr>
      </w:pPr>
      <w:r w:rsidRPr="006E7A15">
        <w:rPr>
          <w:rFonts w:ascii="Kyrghyz Times" w:hAnsi="Kyrghyz Times"/>
          <w:sz w:val="16"/>
          <w:szCs w:val="16"/>
        </w:rPr>
        <w:t xml:space="preserve">                                                                                                                      </w:t>
      </w:r>
      <w:r w:rsidR="00D91CE3" w:rsidRPr="006E7A15">
        <w:rPr>
          <w:rFonts w:ascii="Kyrghyz Times" w:hAnsi="Kyrghyz Times"/>
          <w:sz w:val="16"/>
          <w:szCs w:val="16"/>
        </w:rPr>
        <w:t xml:space="preserve">фамилия и № телефона исполнителя                                    </w:t>
      </w:r>
    </w:p>
    <w:p w:rsidR="00D91CE3" w:rsidRPr="006E7A15" w:rsidRDefault="00D91CE3" w:rsidP="00D91CE3">
      <w:pPr>
        <w:spacing w:after="0" w:line="240" w:lineRule="auto"/>
        <w:rPr>
          <w:rFonts w:ascii="Kyrghyz Times" w:hAnsi="Kyrghyz Times"/>
          <w:sz w:val="16"/>
          <w:szCs w:val="16"/>
        </w:rPr>
      </w:pPr>
    </w:p>
    <w:p w:rsidR="00D91CE3" w:rsidRPr="006E7A15" w:rsidRDefault="00D91CE3" w:rsidP="00D91CE3">
      <w:pPr>
        <w:spacing w:after="0" w:line="240" w:lineRule="auto"/>
        <w:rPr>
          <w:rFonts w:ascii="Kyrghyz Times" w:hAnsi="Kyrghyz Times"/>
          <w:sz w:val="16"/>
          <w:szCs w:val="16"/>
        </w:rPr>
      </w:pPr>
      <w:proofErr w:type="spellStart"/>
      <w:r w:rsidRPr="006E7A15">
        <w:rPr>
          <w:rFonts w:ascii="Kyrghyz Times" w:eastAsia="Tahoma" w:hAnsi="Kyrghyz Times"/>
          <w:sz w:val="16"/>
          <w:szCs w:val="16"/>
        </w:rPr>
        <w:t>Жетекчи</w:t>
      </w:r>
      <w:proofErr w:type="spellEnd"/>
      <w:r w:rsidRPr="006E7A15">
        <w:rPr>
          <w:rFonts w:ascii="Kyrghyz Times" w:eastAsia="Tahoma" w:hAnsi="Kyrghyz Times"/>
          <w:b/>
          <w:sz w:val="16"/>
          <w:szCs w:val="16"/>
        </w:rPr>
        <w:t>___________________________________</w:t>
      </w:r>
      <w:r w:rsidR="00CC27FF" w:rsidRPr="006E7A15">
        <w:rPr>
          <w:rFonts w:ascii="Kyrghyz Times" w:eastAsia="Tahoma" w:hAnsi="Kyrghyz Times"/>
          <w:b/>
          <w:sz w:val="16"/>
          <w:szCs w:val="16"/>
        </w:rPr>
        <w:t>__________________</w:t>
      </w:r>
      <w:r w:rsidRPr="006E7A15">
        <w:rPr>
          <w:rFonts w:ascii="Kyrghyz Times" w:eastAsia="Tahoma" w:hAnsi="Kyrghyz Times"/>
          <w:b/>
          <w:sz w:val="16"/>
          <w:szCs w:val="16"/>
        </w:rPr>
        <w:t xml:space="preserve">        </w:t>
      </w:r>
      <w:r w:rsidR="00D7324B" w:rsidRPr="006E7A15">
        <w:rPr>
          <w:rFonts w:ascii="Kyrghyz Times" w:eastAsia="Tahoma" w:hAnsi="Kyrghyz Times"/>
          <w:b/>
          <w:sz w:val="16"/>
          <w:szCs w:val="16"/>
        </w:rPr>
        <w:t xml:space="preserve">         </w:t>
      </w:r>
      <w:r w:rsidRPr="006E7A15">
        <w:rPr>
          <w:rFonts w:ascii="Kyrghyz Times" w:eastAsia="Tahoma" w:hAnsi="Kyrghyz Times"/>
          <w:b/>
          <w:sz w:val="16"/>
          <w:szCs w:val="16"/>
        </w:rPr>
        <w:t xml:space="preserve"> </w:t>
      </w:r>
      <w:r w:rsidR="00503E67" w:rsidRPr="006E7A15">
        <w:rPr>
          <w:rFonts w:ascii="Kyrghyz Times" w:eastAsia="Tahoma" w:hAnsi="Kyrghyz Times"/>
          <w:b/>
          <w:sz w:val="16"/>
          <w:szCs w:val="16"/>
        </w:rPr>
        <w:t xml:space="preserve">                   </w:t>
      </w:r>
      <w:r w:rsidRPr="006E7A15">
        <w:rPr>
          <w:rFonts w:ascii="Kyrghyz Times" w:eastAsia="Tahoma" w:hAnsi="Kyrghyz Times"/>
          <w:b/>
          <w:sz w:val="16"/>
          <w:szCs w:val="16"/>
        </w:rPr>
        <w:t>___________________</w:t>
      </w:r>
    </w:p>
    <w:p w:rsidR="00D91CE3" w:rsidRPr="006E7A15" w:rsidRDefault="00503E67" w:rsidP="00D91CE3">
      <w:pPr>
        <w:spacing w:after="0" w:line="240" w:lineRule="auto"/>
        <w:rPr>
          <w:rFonts w:ascii="Kyrghyz Times" w:hAnsi="Kyrghyz Times"/>
          <w:sz w:val="16"/>
          <w:szCs w:val="16"/>
        </w:rPr>
      </w:pPr>
      <w:r w:rsidRPr="006E7A15">
        <w:rPr>
          <w:rFonts w:ascii="Kyrghyz Times" w:eastAsia="Tahoma" w:hAnsi="Kyrghyz Times"/>
          <w:sz w:val="16"/>
          <w:szCs w:val="16"/>
        </w:rPr>
        <w:t xml:space="preserve">Руководитель                 </w:t>
      </w:r>
      <w:r w:rsidR="00D91CE3" w:rsidRPr="006E7A15">
        <w:rPr>
          <w:rFonts w:ascii="Kyrghyz Times" w:eastAsia="Tahoma" w:hAnsi="Kyrghyz Times"/>
          <w:sz w:val="16"/>
          <w:szCs w:val="16"/>
        </w:rPr>
        <w:t xml:space="preserve">  </w:t>
      </w:r>
      <w:proofErr w:type="spellStart"/>
      <w:r w:rsidR="00D91CE3" w:rsidRPr="006E7A15">
        <w:rPr>
          <w:rFonts w:ascii="Kyrghyz Times" w:eastAsia="Tahoma" w:hAnsi="Kyrghyz Times"/>
          <w:sz w:val="16"/>
          <w:szCs w:val="16"/>
        </w:rPr>
        <w:t>фамилиясы</w:t>
      </w:r>
      <w:proofErr w:type="spellEnd"/>
      <w:r w:rsidR="00D91CE3" w:rsidRPr="006E7A15">
        <w:rPr>
          <w:rFonts w:ascii="Kyrghyz Times" w:eastAsia="Tahoma" w:hAnsi="Kyrghyz Times"/>
          <w:sz w:val="16"/>
          <w:szCs w:val="16"/>
        </w:rPr>
        <w:t xml:space="preserve">, </w:t>
      </w:r>
      <w:proofErr w:type="spellStart"/>
      <w:r w:rsidR="00D91CE3" w:rsidRPr="006E7A15">
        <w:rPr>
          <w:rFonts w:ascii="Kyrghyz Times" w:eastAsia="Tahoma" w:hAnsi="Kyrghyz Times"/>
          <w:sz w:val="16"/>
          <w:szCs w:val="16"/>
        </w:rPr>
        <w:t>аты</w:t>
      </w:r>
      <w:proofErr w:type="spellEnd"/>
      <w:r w:rsidR="00D91CE3" w:rsidRPr="006E7A15">
        <w:rPr>
          <w:rFonts w:ascii="Kyrghyz Times" w:eastAsia="Tahoma" w:hAnsi="Kyrghyz Times"/>
          <w:sz w:val="16"/>
          <w:szCs w:val="16"/>
        </w:rPr>
        <w:t xml:space="preserve">, </w:t>
      </w:r>
      <w:proofErr w:type="spellStart"/>
      <w:r w:rsidR="00D91CE3" w:rsidRPr="006E7A15">
        <w:rPr>
          <w:rFonts w:ascii="Kyrghyz Times" w:eastAsia="Tahoma" w:hAnsi="Kyrghyz Times"/>
          <w:sz w:val="16"/>
          <w:szCs w:val="16"/>
        </w:rPr>
        <w:t>атасынын</w:t>
      </w:r>
      <w:proofErr w:type="spellEnd"/>
      <w:r w:rsidR="006D0863" w:rsidRPr="006E7A15">
        <w:rPr>
          <w:rFonts w:ascii="Kyrghyz Times" w:eastAsia="Tahoma" w:hAnsi="Kyrghyz Times"/>
          <w:sz w:val="16"/>
          <w:szCs w:val="16"/>
        </w:rPr>
        <w:t xml:space="preserve"> </w:t>
      </w:r>
      <w:proofErr w:type="spellStart"/>
      <w:r w:rsidR="00D91CE3" w:rsidRPr="006E7A15">
        <w:rPr>
          <w:rFonts w:ascii="Kyrghyz Times" w:eastAsia="Tahoma" w:hAnsi="Kyrghyz Times"/>
          <w:sz w:val="16"/>
          <w:szCs w:val="16"/>
        </w:rPr>
        <w:t>аты</w:t>
      </w:r>
      <w:proofErr w:type="spellEnd"/>
      <w:r w:rsidR="00D91CE3" w:rsidRPr="006E7A15">
        <w:rPr>
          <w:rFonts w:ascii="Kyrghyz Times" w:eastAsia="Tahoma" w:hAnsi="Kyrghyz Times"/>
          <w:noProof/>
          <w:sz w:val="16"/>
          <w:szCs w:val="16"/>
        </w:rPr>
        <w:t xml:space="preserve"> (ФИО)                          </w:t>
      </w:r>
      <w:r w:rsidR="00D7324B" w:rsidRPr="006E7A15">
        <w:rPr>
          <w:rFonts w:ascii="Kyrghyz Times" w:eastAsia="Tahoma" w:hAnsi="Kyrghyz Times"/>
          <w:noProof/>
          <w:sz w:val="16"/>
          <w:szCs w:val="16"/>
        </w:rPr>
        <w:t xml:space="preserve">                            </w:t>
      </w:r>
      <w:r w:rsidR="00D91CE3" w:rsidRPr="006E7A15">
        <w:rPr>
          <w:rFonts w:ascii="Kyrghyz Times" w:eastAsia="Tahoma" w:hAnsi="Kyrghyz Times"/>
          <w:noProof/>
          <w:sz w:val="16"/>
          <w:szCs w:val="16"/>
        </w:rPr>
        <w:t>колу (подпись)</w:t>
      </w:r>
    </w:p>
    <w:p w:rsidR="00D91CE3" w:rsidRPr="006E7A15" w:rsidRDefault="00D91CE3" w:rsidP="00D91CE3">
      <w:pPr>
        <w:spacing w:after="0" w:line="240" w:lineRule="auto"/>
        <w:rPr>
          <w:rFonts w:ascii="Kyrghyz Times" w:hAnsi="Kyrghyz Times"/>
          <w:sz w:val="16"/>
          <w:szCs w:val="16"/>
        </w:rPr>
      </w:pPr>
    </w:p>
    <w:p w:rsidR="00D91CE3" w:rsidRPr="006E7A15" w:rsidRDefault="00D91CE3" w:rsidP="00D91CE3">
      <w:pPr>
        <w:widowControl w:val="0"/>
        <w:spacing w:after="0" w:line="240" w:lineRule="auto"/>
        <w:jc w:val="both"/>
        <w:rPr>
          <w:rFonts w:ascii="Kyrghyz Times" w:hAnsi="Kyrghyz Times"/>
          <w:b/>
          <w:sz w:val="16"/>
          <w:szCs w:val="16"/>
        </w:rPr>
      </w:pPr>
      <w:proofErr w:type="spellStart"/>
      <w:r w:rsidRPr="006E7A15">
        <w:rPr>
          <w:rFonts w:ascii="Kyrghyz Times" w:hAnsi="Kyrghyz Times"/>
          <w:b/>
          <w:sz w:val="16"/>
          <w:szCs w:val="16"/>
        </w:rPr>
        <w:t>Статистикалык</w:t>
      </w:r>
      <w:proofErr w:type="spellEnd"/>
      <w:r w:rsidR="00D7324B" w:rsidRPr="006E7A15">
        <w:rPr>
          <w:rFonts w:ascii="Kyrghyz Times" w:hAnsi="Kyrghyz Times"/>
          <w:b/>
          <w:sz w:val="16"/>
          <w:szCs w:val="16"/>
        </w:rPr>
        <w:t xml:space="preserve"> </w:t>
      </w:r>
      <w:proofErr w:type="spellStart"/>
      <w:r w:rsidRPr="006E7A15">
        <w:rPr>
          <w:rFonts w:ascii="Kyrghyz Times" w:hAnsi="Kyrghyz Times"/>
          <w:b/>
          <w:sz w:val="16"/>
          <w:szCs w:val="16"/>
        </w:rPr>
        <w:t>отчеттуулукту</w:t>
      </w:r>
      <w:proofErr w:type="spellEnd"/>
      <w:r w:rsidR="00D7324B" w:rsidRPr="006E7A15">
        <w:rPr>
          <w:rFonts w:ascii="Kyrghyz Times" w:hAnsi="Kyrghyz Times"/>
          <w:b/>
          <w:sz w:val="16"/>
          <w:szCs w:val="16"/>
        </w:rPr>
        <w:t xml:space="preserve"> </w:t>
      </w:r>
      <w:proofErr w:type="spellStart"/>
      <w:r w:rsidRPr="006E7A15">
        <w:rPr>
          <w:rFonts w:ascii="Kyrghyz Times" w:hAnsi="Kyrghyz Times"/>
          <w:b/>
          <w:sz w:val="16"/>
          <w:szCs w:val="16"/>
        </w:rPr>
        <w:t>кабыл</w:t>
      </w:r>
      <w:proofErr w:type="spellEnd"/>
      <w:r w:rsidR="00D7324B" w:rsidRPr="006E7A15">
        <w:rPr>
          <w:rFonts w:ascii="Kyrghyz Times" w:hAnsi="Kyrghyz Times"/>
          <w:b/>
          <w:sz w:val="16"/>
          <w:szCs w:val="16"/>
        </w:rPr>
        <w:t xml:space="preserve"> </w:t>
      </w:r>
      <w:proofErr w:type="spellStart"/>
      <w:r w:rsidRPr="006E7A15">
        <w:rPr>
          <w:rFonts w:ascii="Kyrghyz Times" w:hAnsi="Kyrghyz Times"/>
          <w:b/>
          <w:sz w:val="16"/>
          <w:szCs w:val="16"/>
        </w:rPr>
        <w:t>алуучу</w:t>
      </w:r>
      <w:proofErr w:type="spellEnd"/>
      <w:r w:rsidR="00D7324B" w:rsidRPr="006E7A15">
        <w:rPr>
          <w:rFonts w:ascii="Kyrghyz Times" w:hAnsi="Kyrghyz Times"/>
          <w:b/>
          <w:sz w:val="16"/>
          <w:szCs w:val="16"/>
        </w:rPr>
        <w:t xml:space="preserve"> </w:t>
      </w:r>
      <w:proofErr w:type="spellStart"/>
      <w:r w:rsidRPr="006E7A15">
        <w:rPr>
          <w:rFonts w:ascii="Kyrghyz Times" w:hAnsi="Kyrghyz Times"/>
          <w:b/>
          <w:sz w:val="16"/>
          <w:szCs w:val="16"/>
        </w:rPr>
        <w:t>статистикалык</w:t>
      </w:r>
      <w:proofErr w:type="spellEnd"/>
      <w:r w:rsidR="00D7324B" w:rsidRPr="006E7A15">
        <w:rPr>
          <w:rFonts w:ascii="Kyrghyz Times" w:hAnsi="Kyrghyz Times"/>
          <w:b/>
          <w:sz w:val="16"/>
          <w:szCs w:val="16"/>
        </w:rPr>
        <w:t xml:space="preserve"> </w:t>
      </w:r>
      <w:proofErr w:type="spellStart"/>
      <w:r w:rsidRPr="006E7A15">
        <w:rPr>
          <w:rFonts w:ascii="Kyrghyz Times" w:hAnsi="Kyrghyz Times"/>
          <w:b/>
          <w:sz w:val="16"/>
          <w:szCs w:val="16"/>
        </w:rPr>
        <w:t>органдын</w:t>
      </w:r>
      <w:proofErr w:type="spellEnd"/>
      <w:r w:rsidR="00D7324B" w:rsidRPr="006E7A15">
        <w:rPr>
          <w:rFonts w:ascii="Kyrghyz Times" w:hAnsi="Kyrghyz Times"/>
          <w:b/>
          <w:sz w:val="16"/>
          <w:szCs w:val="16"/>
        </w:rPr>
        <w:t xml:space="preserve"> </w:t>
      </w:r>
      <w:proofErr w:type="spellStart"/>
      <w:r w:rsidRPr="006E7A15">
        <w:rPr>
          <w:rFonts w:ascii="Kyrghyz Times" w:hAnsi="Kyrghyz Times"/>
          <w:b/>
          <w:sz w:val="16"/>
          <w:szCs w:val="16"/>
        </w:rPr>
        <w:t>координаттары</w:t>
      </w:r>
      <w:proofErr w:type="spellEnd"/>
      <w:r w:rsidRPr="006E7A15">
        <w:rPr>
          <w:rFonts w:ascii="Kyrghyz Times" w:hAnsi="Kyrghyz Times"/>
          <w:b/>
          <w:sz w:val="16"/>
          <w:szCs w:val="16"/>
        </w:rPr>
        <w:t xml:space="preserve">;                    </w:t>
      </w:r>
    </w:p>
    <w:p w:rsidR="00D91CE3" w:rsidRPr="006E7A15" w:rsidRDefault="00D91CE3" w:rsidP="00D91CE3">
      <w:pPr>
        <w:widowControl w:val="0"/>
        <w:spacing w:after="0" w:line="240" w:lineRule="auto"/>
        <w:jc w:val="both"/>
        <w:rPr>
          <w:rFonts w:ascii="Kyrghyz Times" w:hAnsi="Kyrghyz Times"/>
          <w:sz w:val="16"/>
          <w:szCs w:val="16"/>
        </w:rPr>
      </w:pPr>
      <w:r w:rsidRPr="006E7A15">
        <w:rPr>
          <w:rFonts w:ascii="Kyrghyz Times" w:hAnsi="Kyrghyz Times"/>
          <w:b/>
          <w:sz w:val="16"/>
          <w:szCs w:val="16"/>
        </w:rPr>
        <w:t>Координаты статистического органа,</w:t>
      </w:r>
      <w:r w:rsidR="00D7324B" w:rsidRPr="006E7A15">
        <w:rPr>
          <w:rFonts w:ascii="Kyrghyz Times" w:hAnsi="Kyrghyz Times"/>
          <w:b/>
          <w:sz w:val="16"/>
          <w:szCs w:val="16"/>
        </w:rPr>
        <w:t xml:space="preserve"> </w:t>
      </w:r>
      <w:r w:rsidRPr="006E7A15">
        <w:rPr>
          <w:rFonts w:ascii="Kyrghyz Times" w:hAnsi="Kyrghyz Times"/>
          <w:b/>
          <w:sz w:val="16"/>
          <w:szCs w:val="16"/>
        </w:rPr>
        <w:t>принимающего статистическую отчетность</w:t>
      </w:r>
      <w:r w:rsidRPr="006E7A15">
        <w:rPr>
          <w:rFonts w:ascii="Kyrghyz Times" w:hAnsi="Kyrghyz Times"/>
          <w:sz w:val="16"/>
          <w:szCs w:val="16"/>
        </w:rPr>
        <w:t xml:space="preserve">:               </w:t>
      </w:r>
    </w:p>
    <w:p w:rsidR="00D91CE3" w:rsidRPr="006E7A15" w:rsidRDefault="00D91CE3" w:rsidP="00D91CE3">
      <w:pPr>
        <w:widowControl w:val="0"/>
        <w:spacing w:after="120" w:line="216" w:lineRule="auto"/>
        <w:rPr>
          <w:rFonts w:ascii="Kyrghyz Times" w:hAnsi="Kyrghyz Times"/>
          <w:b/>
          <w:bCs/>
          <w:noProof/>
          <w:sz w:val="16"/>
          <w:szCs w:val="16"/>
        </w:rPr>
      </w:pPr>
    </w:p>
    <w:p w:rsidR="00D91CE3" w:rsidRPr="006E7A15" w:rsidRDefault="00D91CE3" w:rsidP="00D91CE3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E7A15">
        <w:rPr>
          <w:rFonts w:ascii="Kyrghyz Times" w:hAnsi="Kyrghyz Times"/>
          <w:b/>
          <w:sz w:val="16"/>
          <w:szCs w:val="16"/>
        </w:rPr>
        <w:t xml:space="preserve">Телефон___________, факс__________________, </w:t>
      </w:r>
      <w:r w:rsidRPr="006E7A15">
        <w:rPr>
          <w:rFonts w:ascii="Kyrghyz Times" w:hAnsi="Kyrghyz Times"/>
          <w:b/>
          <w:sz w:val="16"/>
          <w:szCs w:val="16"/>
          <w:lang w:val="en-US"/>
        </w:rPr>
        <w:t>e</w:t>
      </w:r>
      <w:r w:rsidRPr="006E7A15">
        <w:rPr>
          <w:rFonts w:ascii="Kyrghyz Times" w:hAnsi="Kyrghyz Times"/>
          <w:b/>
          <w:sz w:val="16"/>
          <w:szCs w:val="16"/>
        </w:rPr>
        <w:t>-</w:t>
      </w:r>
      <w:r w:rsidRPr="006E7A15">
        <w:rPr>
          <w:rFonts w:ascii="Kyrghyz Times" w:hAnsi="Kyrghyz Times"/>
          <w:b/>
          <w:sz w:val="16"/>
          <w:szCs w:val="16"/>
          <w:lang w:val="en-US"/>
        </w:rPr>
        <w:t>mail</w:t>
      </w:r>
      <w:r w:rsidRPr="006E7A15">
        <w:rPr>
          <w:rFonts w:ascii="Kyrghyz Times" w:hAnsi="Kyrghyz Times"/>
          <w:b/>
          <w:sz w:val="16"/>
          <w:szCs w:val="16"/>
        </w:rPr>
        <w:t xml:space="preserve">___________________________, Веб-сайт </w:t>
      </w:r>
      <w:proofErr w:type="spellStart"/>
      <w:r w:rsidRPr="006E7A15">
        <w:rPr>
          <w:rFonts w:ascii="Kyrghyz Times" w:hAnsi="Kyrghyz Times"/>
          <w:b/>
          <w:sz w:val="16"/>
          <w:szCs w:val="16"/>
        </w:rPr>
        <w:t>Нацстаткома</w:t>
      </w:r>
      <w:proofErr w:type="spellEnd"/>
      <w:r w:rsidRPr="006E7A15">
        <w:rPr>
          <w:rFonts w:ascii="Kyrghyz Times" w:hAnsi="Kyrghyz Times"/>
          <w:b/>
          <w:sz w:val="16"/>
          <w:szCs w:val="16"/>
        </w:rPr>
        <w:t>-</w:t>
      </w:r>
      <w:proofErr w:type="gramStart"/>
      <w:r w:rsidRPr="006E7A15">
        <w:rPr>
          <w:rFonts w:ascii="Kyrghyz Times" w:hAnsi="Kyrghyz Times"/>
          <w:sz w:val="16"/>
          <w:szCs w:val="16"/>
          <w:lang w:val="en-US"/>
        </w:rPr>
        <w:t>www</w:t>
      </w:r>
      <w:proofErr w:type="gramEnd"/>
      <w:r w:rsidRPr="006E7A15">
        <w:rPr>
          <w:rFonts w:ascii="Kyrghyz Times" w:hAnsi="Kyrghyz Times"/>
          <w:sz w:val="16"/>
          <w:szCs w:val="16"/>
        </w:rPr>
        <w:t>.</w:t>
      </w:r>
      <w:r w:rsidRPr="006E7A15">
        <w:rPr>
          <w:rFonts w:ascii="Kyrghyz Times" w:hAnsi="Kyrghyz Times"/>
          <w:sz w:val="16"/>
          <w:szCs w:val="16"/>
          <w:lang w:val="en-US"/>
        </w:rPr>
        <w:t>stat</w:t>
      </w:r>
      <w:r w:rsidRPr="006E7A15">
        <w:rPr>
          <w:rFonts w:ascii="Kyrghyz Times" w:hAnsi="Kyrghyz Times"/>
          <w:sz w:val="16"/>
          <w:szCs w:val="16"/>
        </w:rPr>
        <w:t>.</w:t>
      </w:r>
      <w:r w:rsidRPr="006E7A15">
        <w:rPr>
          <w:rFonts w:ascii="Kyrghyz Times" w:hAnsi="Kyrghyz Times"/>
          <w:sz w:val="16"/>
          <w:szCs w:val="16"/>
          <w:lang w:val="en-US"/>
        </w:rPr>
        <w:t>kg</w:t>
      </w:r>
    </w:p>
    <w:p w:rsidR="00DB3490" w:rsidRPr="006E7A15" w:rsidRDefault="00DB3490" w:rsidP="00D91CE3">
      <w:pPr>
        <w:spacing w:after="0"/>
        <w:ind w:left="-426"/>
        <w:jc w:val="both"/>
        <w:rPr>
          <w:rFonts w:ascii="Times New Roman" w:hAnsi="Times New Roman"/>
          <w:sz w:val="28"/>
        </w:rPr>
      </w:pPr>
    </w:p>
    <w:p w:rsidR="00F1641F" w:rsidRPr="006E7A15" w:rsidRDefault="00F1641F" w:rsidP="00D91CE3">
      <w:pPr>
        <w:spacing w:after="0"/>
        <w:ind w:left="-426"/>
        <w:jc w:val="both"/>
        <w:rPr>
          <w:rFonts w:ascii="Times New Roman" w:hAnsi="Times New Roman"/>
          <w:sz w:val="28"/>
        </w:rPr>
        <w:sectPr w:rsidR="00F1641F" w:rsidRPr="006E7A15" w:rsidSect="00503E67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BA21A6" w:rsidRPr="006E7A15" w:rsidRDefault="00EE603E" w:rsidP="00B77787">
      <w:pPr>
        <w:pStyle w:val="af"/>
        <w:numPr>
          <w:ilvl w:val="0"/>
          <w:numId w:val="7"/>
        </w:numPr>
        <w:tabs>
          <w:tab w:val="left" w:pos="11520"/>
        </w:tabs>
        <w:spacing w:after="0" w:line="240" w:lineRule="auto"/>
        <w:ind w:right="-598"/>
        <w:rPr>
          <w:rFonts w:ascii="Times New Roman" w:hAnsi="Times New Roman"/>
          <w:b/>
          <w:bCs/>
          <w:sz w:val="20"/>
          <w:szCs w:val="20"/>
          <w:lang w:val="ky-KG"/>
        </w:rPr>
      </w:pPr>
      <w:proofErr w:type="spellStart"/>
      <w:proofErr w:type="gramStart"/>
      <w:r w:rsidRPr="006E7A15">
        <w:rPr>
          <w:rFonts w:ascii="Times New Roman" w:hAnsi="Times New Roman"/>
          <w:b/>
          <w:bCs/>
          <w:sz w:val="20"/>
          <w:szCs w:val="20"/>
        </w:rPr>
        <w:lastRenderedPageBreak/>
        <w:t>Кургак</w:t>
      </w:r>
      <w:proofErr w:type="spellEnd"/>
      <w:r w:rsidR="00B77787" w:rsidRPr="006E7A1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6E7A15">
        <w:rPr>
          <w:rFonts w:ascii="Times New Roman" w:hAnsi="Times New Roman"/>
          <w:b/>
          <w:bCs/>
          <w:sz w:val="20"/>
          <w:szCs w:val="20"/>
        </w:rPr>
        <w:t>учук</w:t>
      </w:r>
      <w:proofErr w:type="spellEnd"/>
      <w:r w:rsidR="00B77787" w:rsidRPr="006E7A1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7703BC" w:rsidRPr="006E7A15">
        <w:rPr>
          <w:rFonts w:ascii="Times New Roman" w:hAnsi="Times New Roman"/>
          <w:b/>
          <w:bCs/>
          <w:sz w:val="20"/>
          <w:szCs w:val="20"/>
        </w:rPr>
        <w:t>менен</w:t>
      </w:r>
      <w:proofErr w:type="spellEnd"/>
      <w:r w:rsidR="00B77787" w:rsidRPr="006E7A1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7703BC" w:rsidRPr="006E7A15">
        <w:rPr>
          <w:rFonts w:ascii="Times New Roman" w:hAnsi="Times New Roman"/>
          <w:b/>
          <w:bCs/>
          <w:sz w:val="20"/>
          <w:szCs w:val="20"/>
        </w:rPr>
        <w:t>катталган</w:t>
      </w:r>
      <w:proofErr w:type="spellEnd"/>
      <w:r w:rsidR="00B77787" w:rsidRPr="006E7A1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7703BC" w:rsidRPr="006E7A15">
        <w:rPr>
          <w:rFonts w:ascii="Times New Roman" w:hAnsi="Times New Roman"/>
          <w:b/>
          <w:bCs/>
          <w:sz w:val="20"/>
          <w:szCs w:val="20"/>
        </w:rPr>
        <w:t>оорулу</w:t>
      </w:r>
      <w:proofErr w:type="spellEnd"/>
      <w:r w:rsidR="007703BC" w:rsidRPr="006E7A15">
        <w:rPr>
          <w:rFonts w:ascii="Times New Roman" w:hAnsi="Times New Roman"/>
          <w:b/>
          <w:bCs/>
          <w:sz w:val="20"/>
          <w:szCs w:val="20"/>
          <w:lang w:val="ky-KG"/>
        </w:rPr>
        <w:t>улар</w:t>
      </w:r>
      <w:r w:rsidR="00B77787" w:rsidRPr="006E7A1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427DD" w:rsidRPr="006E7A15">
        <w:rPr>
          <w:rFonts w:ascii="Times New Roman" w:hAnsi="Times New Roman"/>
          <w:b/>
          <w:bCs/>
          <w:sz w:val="20"/>
          <w:szCs w:val="20"/>
          <w:lang w:val="ky-KG"/>
        </w:rPr>
        <w:t>(бактериологиялык</w:t>
      </w:r>
      <w:r w:rsidR="00BA21A6" w:rsidRPr="006E7A1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77787" w:rsidRPr="006E7A15">
        <w:rPr>
          <w:rFonts w:ascii="Times New Roman" w:hAnsi="Times New Roman"/>
          <w:b/>
          <w:bCs/>
          <w:sz w:val="20"/>
          <w:szCs w:val="20"/>
        </w:rPr>
        <w:t xml:space="preserve">                           </w:t>
      </w:r>
      <w:r w:rsidR="00BA21A6" w:rsidRPr="006E7A15">
        <w:rPr>
          <w:rFonts w:ascii="Times New Roman" w:hAnsi="Times New Roman"/>
          <w:b/>
          <w:bCs/>
          <w:sz w:val="20"/>
          <w:szCs w:val="20"/>
        </w:rPr>
        <w:t>1.</w:t>
      </w:r>
      <w:proofErr w:type="gramEnd"/>
      <w:r w:rsidR="00B77787" w:rsidRPr="006E7A15">
        <w:rPr>
          <w:rFonts w:ascii="Times New Roman" w:hAnsi="Times New Roman"/>
          <w:b/>
          <w:bCs/>
          <w:sz w:val="20"/>
          <w:szCs w:val="20"/>
        </w:rPr>
        <w:t xml:space="preserve">      </w:t>
      </w:r>
      <w:proofErr w:type="gramStart"/>
      <w:r w:rsidR="0009511E" w:rsidRPr="006E7A15">
        <w:rPr>
          <w:rFonts w:ascii="Times New Roman" w:hAnsi="Times New Roman"/>
          <w:b/>
          <w:bCs/>
          <w:sz w:val="20"/>
          <w:szCs w:val="20"/>
        </w:rPr>
        <w:t>Зарегистрированные с</w:t>
      </w:r>
      <w:r w:rsidR="00BA21A6" w:rsidRPr="006E7A15">
        <w:rPr>
          <w:rFonts w:ascii="Times New Roman" w:hAnsi="Times New Roman"/>
          <w:b/>
          <w:bCs/>
          <w:sz w:val="20"/>
          <w:szCs w:val="20"/>
        </w:rPr>
        <w:t xml:space="preserve">лучаи </w:t>
      </w:r>
      <w:r w:rsidR="0009511E" w:rsidRPr="006E7A15">
        <w:rPr>
          <w:rFonts w:ascii="Times New Roman" w:hAnsi="Times New Roman"/>
          <w:b/>
          <w:bCs/>
          <w:sz w:val="20"/>
          <w:szCs w:val="20"/>
        </w:rPr>
        <w:t xml:space="preserve"> туберкулез</w:t>
      </w:r>
      <w:r w:rsidR="00F15C95" w:rsidRPr="006E7A15">
        <w:rPr>
          <w:rFonts w:ascii="Times New Roman" w:hAnsi="Times New Roman"/>
          <w:b/>
          <w:bCs/>
          <w:sz w:val="20"/>
          <w:szCs w:val="20"/>
        </w:rPr>
        <w:t>а</w:t>
      </w:r>
      <w:r w:rsidR="0009511E" w:rsidRPr="006E7A1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A21A6" w:rsidRPr="006E7A15">
        <w:rPr>
          <w:rFonts w:ascii="Times New Roman" w:hAnsi="Times New Roman"/>
          <w:b/>
          <w:bCs/>
          <w:sz w:val="20"/>
          <w:szCs w:val="20"/>
        </w:rPr>
        <w:t>(</w:t>
      </w:r>
      <w:proofErr w:type="spellStart"/>
      <w:r w:rsidR="00BA21A6" w:rsidRPr="006E7A15">
        <w:rPr>
          <w:rFonts w:ascii="Times New Roman" w:hAnsi="Times New Roman"/>
          <w:b/>
          <w:bCs/>
          <w:sz w:val="20"/>
          <w:szCs w:val="20"/>
        </w:rPr>
        <w:t>бактериологически</w:t>
      </w:r>
      <w:proofErr w:type="spellEnd"/>
      <w:proofErr w:type="gramEnd"/>
    </w:p>
    <w:p w:rsidR="00BA21A6" w:rsidRDefault="007703BC" w:rsidP="00BA21A6">
      <w:pPr>
        <w:tabs>
          <w:tab w:val="left" w:pos="11520"/>
        </w:tabs>
        <w:spacing w:after="0" w:line="240" w:lineRule="auto"/>
        <w:ind w:left="-567" w:right="-598"/>
        <w:rPr>
          <w:rFonts w:ascii="Times New Roman" w:hAnsi="Times New Roman"/>
          <w:b/>
          <w:bCs/>
          <w:sz w:val="20"/>
          <w:szCs w:val="20"/>
          <w:lang w:val="ky-KG"/>
        </w:rPr>
      </w:pPr>
      <w:r w:rsidRPr="006E7A15">
        <w:rPr>
          <w:rFonts w:ascii="Times New Roman" w:hAnsi="Times New Roman"/>
          <w:b/>
          <w:bCs/>
          <w:sz w:val="20"/>
          <w:szCs w:val="20"/>
          <w:lang w:val="ky-KG"/>
        </w:rPr>
        <w:t xml:space="preserve"> </w:t>
      </w:r>
      <w:r w:rsidR="00B77787" w:rsidRPr="006E7A15">
        <w:rPr>
          <w:rFonts w:ascii="Times New Roman" w:hAnsi="Times New Roman"/>
          <w:b/>
          <w:bCs/>
          <w:sz w:val="20"/>
          <w:szCs w:val="20"/>
        </w:rPr>
        <w:t xml:space="preserve">      </w:t>
      </w:r>
      <w:r w:rsidRPr="006E7A15">
        <w:rPr>
          <w:rFonts w:ascii="Times New Roman" w:hAnsi="Times New Roman"/>
          <w:b/>
          <w:bCs/>
          <w:sz w:val="20"/>
          <w:szCs w:val="20"/>
          <w:lang w:val="ky-KG"/>
        </w:rPr>
        <w:t>текшерүүдөн аныкталып</w:t>
      </w:r>
      <w:r w:rsidR="002427DD" w:rsidRPr="006E7A15">
        <w:rPr>
          <w:rFonts w:ascii="Times New Roman" w:hAnsi="Times New Roman"/>
          <w:b/>
          <w:bCs/>
          <w:sz w:val="20"/>
          <w:szCs w:val="20"/>
          <w:lang w:val="ky-KG"/>
        </w:rPr>
        <w:t xml:space="preserve"> жана</w:t>
      </w:r>
      <w:r w:rsidR="00B77787" w:rsidRPr="006E7A1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E7A15">
        <w:rPr>
          <w:rFonts w:ascii="Times New Roman" w:hAnsi="Times New Roman"/>
          <w:b/>
          <w:bCs/>
          <w:sz w:val="20"/>
          <w:szCs w:val="20"/>
          <w:lang w:val="ky-KG"/>
        </w:rPr>
        <w:t>клиникалык текшерүүдөн</w:t>
      </w:r>
      <w:r w:rsidR="00CB2EC6" w:rsidRPr="006E7A15">
        <w:rPr>
          <w:rFonts w:ascii="Times New Roman" w:hAnsi="Times New Roman"/>
          <w:b/>
          <w:bCs/>
          <w:sz w:val="20"/>
          <w:szCs w:val="20"/>
          <w:lang w:val="ky-KG"/>
        </w:rPr>
        <w:t xml:space="preserve"> такталган) </w:t>
      </w:r>
      <w:r w:rsidR="00B77787" w:rsidRPr="006E7A15">
        <w:rPr>
          <w:rFonts w:ascii="Times New Roman" w:hAnsi="Times New Roman"/>
          <w:b/>
          <w:bCs/>
          <w:sz w:val="20"/>
          <w:szCs w:val="20"/>
        </w:rPr>
        <w:t xml:space="preserve">                        </w:t>
      </w:r>
      <w:r w:rsidR="00CB2EC6" w:rsidRPr="006E7A15">
        <w:rPr>
          <w:rFonts w:ascii="Times New Roman" w:hAnsi="Times New Roman"/>
          <w:b/>
          <w:bCs/>
          <w:sz w:val="20"/>
          <w:szCs w:val="20"/>
        </w:rPr>
        <w:t xml:space="preserve">подтвержденные </w:t>
      </w:r>
      <w:r w:rsidR="0009511E" w:rsidRPr="006E7A15">
        <w:rPr>
          <w:rFonts w:ascii="Times New Roman" w:hAnsi="Times New Roman"/>
          <w:b/>
          <w:bCs/>
          <w:sz w:val="20"/>
          <w:szCs w:val="20"/>
        </w:rPr>
        <w:t>и</w:t>
      </w:r>
      <w:r w:rsidR="0009511E" w:rsidRPr="002427DD">
        <w:rPr>
          <w:rFonts w:ascii="Times New Roman" w:hAnsi="Times New Roman"/>
          <w:b/>
          <w:bCs/>
          <w:sz w:val="20"/>
          <w:szCs w:val="20"/>
        </w:rPr>
        <w:t xml:space="preserve"> клинически </w:t>
      </w:r>
      <w:r w:rsidR="00BA21A6" w:rsidRPr="002427DD">
        <w:rPr>
          <w:rFonts w:ascii="Times New Roman" w:hAnsi="Times New Roman"/>
          <w:b/>
          <w:bCs/>
          <w:sz w:val="20"/>
          <w:szCs w:val="20"/>
        </w:rPr>
        <w:t>диагностиро</w:t>
      </w:r>
      <w:r w:rsidR="0009511E" w:rsidRPr="002427DD">
        <w:rPr>
          <w:rFonts w:ascii="Times New Roman" w:hAnsi="Times New Roman"/>
          <w:b/>
          <w:bCs/>
          <w:sz w:val="20"/>
          <w:szCs w:val="20"/>
        </w:rPr>
        <w:t>ванные)</w:t>
      </w:r>
    </w:p>
    <w:p w:rsidR="00A63BDB" w:rsidRDefault="00A63BDB" w:rsidP="00BA21A6">
      <w:pPr>
        <w:tabs>
          <w:tab w:val="left" w:pos="11520"/>
        </w:tabs>
        <w:spacing w:after="0" w:line="240" w:lineRule="auto"/>
        <w:ind w:left="-567" w:right="-598"/>
        <w:rPr>
          <w:rFonts w:ascii="Times New Roman" w:hAnsi="Times New Roman"/>
          <w:b/>
          <w:bCs/>
          <w:sz w:val="20"/>
          <w:szCs w:val="20"/>
          <w:lang w:val="ky-KG"/>
        </w:rPr>
      </w:pPr>
    </w:p>
    <w:tbl>
      <w:tblPr>
        <w:tblW w:w="15881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235"/>
        <w:gridCol w:w="7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567"/>
        <w:gridCol w:w="709"/>
        <w:gridCol w:w="1173"/>
      </w:tblGrid>
      <w:tr w:rsidR="00C07E84" w:rsidRPr="00C07E84" w:rsidTr="00AB5189">
        <w:trPr>
          <w:trHeight w:val="454"/>
          <w:tblHeader/>
        </w:trPr>
        <w:tc>
          <w:tcPr>
            <w:tcW w:w="2807" w:type="dxa"/>
            <w:gridSpan w:val="2"/>
            <w:vMerge w:val="restart"/>
            <w:shd w:val="clear" w:color="auto" w:fill="auto"/>
            <w:vAlign w:val="center"/>
          </w:tcPr>
          <w:p w:rsidR="00C07E84" w:rsidRPr="00A63BDB" w:rsidRDefault="00C07E84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3" w:type="dxa"/>
            <w:vMerge w:val="restart"/>
            <w:shd w:val="clear" w:color="auto" w:fill="auto"/>
            <w:vAlign w:val="center"/>
          </w:tcPr>
          <w:p w:rsidR="004F593B" w:rsidRPr="002427DD" w:rsidRDefault="004F593B" w:rsidP="004F5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2427DD">
              <w:rPr>
                <w:rFonts w:ascii="Times New Roman" w:hAnsi="Times New Roman"/>
                <w:b/>
                <w:bCs/>
                <w:sz w:val="16"/>
                <w:szCs w:val="16"/>
              </w:rPr>
              <w:t>Саптын</w:t>
            </w:r>
            <w:proofErr w:type="spellEnd"/>
            <w:r w:rsidRPr="002427D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коду</w:t>
            </w:r>
          </w:p>
          <w:p w:rsidR="00A63BDB" w:rsidRPr="002427DD" w:rsidRDefault="00A63BDB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27DD">
              <w:rPr>
                <w:rFonts w:ascii="Times New Roman" w:hAnsi="Times New Roman"/>
                <w:b/>
                <w:bCs/>
                <w:sz w:val="16"/>
                <w:szCs w:val="16"/>
              </w:rPr>
              <w:t>Код</w:t>
            </w:r>
          </w:p>
          <w:p w:rsidR="00C07E84" w:rsidRPr="002427DD" w:rsidRDefault="00C07E84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27DD">
              <w:rPr>
                <w:rFonts w:ascii="Times New Roman" w:hAnsi="Times New Roman"/>
                <w:b/>
                <w:bCs/>
                <w:sz w:val="16"/>
                <w:szCs w:val="16"/>
              </w:rPr>
              <w:t>строки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21A6" w:rsidRPr="002427DD" w:rsidRDefault="00C07E84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27DD">
              <w:rPr>
                <w:rFonts w:ascii="Times New Roman" w:hAnsi="Times New Roman"/>
                <w:b/>
                <w:bCs/>
                <w:sz w:val="16"/>
                <w:szCs w:val="16"/>
              </w:rPr>
              <w:t>0-4</w:t>
            </w:r>
          </w:p>
          <w:p w:rsidR="00C07E84" w:rsidRPr="002427DD" w:rsidRDefault="00BA21A6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27D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607EED">
              <w:rPr>
                <w:rFonts w:ascii="Times New Roman" w:hAnsi="Times New Roman"/>
                <w:b/>
                <w:bCs/>
                <w:sz w:val="16"/>
                <w:szCs w:val="16"/>
              </w:rPr>
              <w:t>ж</w:t>
            </w:r>
            <w:r w:rsidR="002F2313">
              <w:rPr>
                <w:rFonts w:ascii="Times New Roman" w:hAnsi="Times New Roman"/>
                <w:b/>
                <w:bCs/>
                <w:sz w:val="16"/>
                <w:szCs w:val="16"/>
              </w:rPr>
              <w:t>аш</w:t>
            </w:r>
            <w:proofErr w:type="spellEnd"/>
            <w:r w:rsidR="00AB518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(</w:t>
            </w:r>
            <w:r w:rsidRPr="002427DD">
              <w:rPr>
                <w:rFonts w:ascii="Times New Roman" w:hAnsi="Times New Roman"/>
                <w:b/>
                <w:bCs/>
                <w:sz w:val="16"/>
                <w:szCs w:val="16"/>
              </w:rPr>
              <w:t>год</w:t>
            </w:r>
            <w:r w:rsidR="00AB5189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7E84" w:rsidRPr="003E126C" w:rsidRDefault="00C07E84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y-KG"/>
              </w:rPr>
            </w:pPr>
            <w:r w:rsidRPr="002427DD">
              <w:rPr>
                <w:rFonts w:ascii="Times New Roman" w:hAnsi="Times New Roman"/>
                <w:b/>
                <w:bCs/>
                <w:sz w:val="16"/>
                <w:szCs w:val="16"/>
              </w:rPr>
              <w:t>5-</w:t>
            </w:r>
            <w:r w:rsidR="003E126C">
              <w:rPr>
                <w:rFonts w:ascii="Times New Roman" w:hAnsi="Times New Roman"/>
                <w:b/>
                <w:bCs/>
                <w:sz w:val="16"/>
                <w:szCs w:val="16"/>
                <w:lang w:val="ky-KG"/>
              </w:rPr>
              <w:t>13</w:t>
            </w:r>
          </w:p>
          <w:p w:rsidR="00BA21A6" w:rsidRPr="002427DD" w:rsidRDefault="00BA21A6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27D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AB5189">
              <w:rPr>
                <w:rFonts w:ascii="Times New Roman" w:hAnsi="Times New Roman"/>
                <w:b/>
                <w:bCs/>
                <w:sz w:val="16"/>
                <w:szCs w:val="16"/>
              </w:rPr>
              <w:t>жаш</w:t>
            </w:r>
            <w:proofErr w:type="spellEnd"/>
            <w:r w:rsidR="00AB518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(</w:t>
            </w:r>
            <w:r w:rsidRPr="002427DD">
              <w:rPr>
                <w:rFonts w:ascii="Times New Roman" w:hAnsi="Times New Roman"/>
                <w:b/>
                <w:bCs/>
                <w:sz w:val="16"/>
                <w:szCs w:val="16"/>
              </w:rPr>
              <w:t>лет</w:t>
            </w:r>
            <w:r w:rsidR="00AB5189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07E84" w:rsidRDefault="00C07E84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2A8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</w:p>
          <w:p w:rsidR="00BA21A6" w:rsidRPr="00A63BDB" w:rsidRDefault="00AB5189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жаш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</w:t>
            </w:r>
            <w:r w:rsidR="00BA21A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BA21A6">
              <w:rPr>
                <w:rFonts w:ascii="Times New Roman" w:hAnsi="Times New Roman"/>
                <w:b/>
                <w:bCs/>
                <w:sz w:val="16"/>
                <w:szCs w:val="16"/>
              </w:rPr>
              <w:t>лет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21A6" w:rsidRDefault="00C07E84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3BDB">
              <w:rPr>
                <w:rFonts w:ascii="Times New Roman" w:hAnsi="Times New Roman"/>
                <w:b/>
                <w:bCs/>
                <w:sz w:val="16"/>
                <w:szCs w:val="16"/>
              </w:rPr>
              <w:t>15-17</w:t>
            </w:r>
          </w:p>
          <w:p w:rsidR="00C07E84" w:rsidRPr="00A63BDB" w:rsidRDefault="00BA21A6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AB5189">
              <w:rPr>
                <w:rFonts w:ascii="Times New Roman" w:hAnsi="Times New Roman"/>
                <w:b/>
                <w:bCs/>
                <w:sz w:val="16"/>
                <w:szCs w:val="16"/>
              </w:rPr>
              <w:t>жаш</w:t>
            </w:r>
            <w:proofErr w:type="spellEnd"/>
            <w:r w:rsidR="00AB518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лет</w:t>
            </w:r>
            <w:r w:rsidR="00AB5189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07E84" w:rsidRDefault="00C07E84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3BDB">
              <w:rPr>
                <w:rFonts w:ascii="Times New Roman" w:hAnsi="Times New Roman"/>
                <w:b/>
                <w:bCs/>
                <w:sz w:val="16"/>
                <w:szCs w:val="16"/>
              </w:rPr>
              <w:t>18-24</w:t>
            </w:r>
          </w:p>
          <w:p w:rsidR="00BA21A6" w:rsidRPr="00A63BDB" w:rsidRDefault="00AB5189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жаш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(</w:t>
            </w:r>
            <w:r w:rsidR="00BA21A6">
              <w:rPr>
                <w:rFonts w:ascii="Times New Roman" w:hAnsi="Times New Roman"/>
                <w:b/>
                <w:bCs/>
                <w:sz w:val="16"/>
                <w:szCs w:val="16"/>
              </w:rPr>
              <w:t>лет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21A6" w:rsidRPr="00A208B1" w:rsidRDefault="00C07E84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A208B1">
              <w:rPr>
                <w:rFonts w:ascii="Times New Roman" w:hAnsi="Times New Roman"/>
                <w:b/>
                <w:bCs/>
                <w:sz w:val="16"/>
                <w:szCs w:val="16"/>
              </w:rPr>
              <w:t>25-2</w:t>
            </w:r>
            <w:r w:rsidR="0009511E" w:rsidRPr="00A208B1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8</w:t>
            </w:r>
          </w:p>
          <w:p w:rsidR="00C07E84" w:rsidRPr="00A208B1" w:rsidRDefault="00AB5189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жаш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</w:t>
            </w:r>
            <w:r w:rsidR="00BA21A6" w:rsidRPr="00A208B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BA21A6" w:rsidRPr="00A208B1">
              <w:rPr>
                <w:rFonts w:ascii="Times New Roman" w:hAnsi="Times New Roman"/>
                <w:b/>
                <w:bCs/>
                <w:sz w:val="16"/>
                <w:szCs w:val="16"/>
              </w:rPr>
              <w:t>лет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07E84" w:rsidRPr="00A208B1" w:rsidRDefault="00C07E84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08B1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09511E" w:rsidRPr="00A208B1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9</w:t>
            </w:r>
            <w:r w:rsidRPr="00A208B1">
              <w:rPr>
                <w:rFonts w:ascii="Times New Roman" w:hAnsi="Times New Roman"/>
                <w:b/>
                <w:bCs/>
                <w:sz w:val="16"/>
                <w:szCs w:val="16"/>
              </w:rPr>
              <w:t>-34</w:t>
            </w:r>
          </w:p>
          <w:p w:rsidR="00BA21A6" w:rsidRPr="00A208B1" w:rsidRDefault="00AB5189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жаш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(</w:t>
            </w:r>
            <w:r w:rsidR="00BA21A6" w:rsidRPr="00A208B1">
              <w:rPr>
                <w:rFonts w:ascii="Times New Roman" w:hAnsi="Times New Roman"/>
                <w:b/>
                <w:bCs/>
                <w:sz w:val="16"/>
                <w:szCs w:val="16"/>
              </w:rPr>
              <w:t>лет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7E84" w:rsidRDefault="00C07E84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3BDB">
              <w:rPr>
                <w:rFonts w:ascii="Times New Roman" w:hAnsi="Times New Roman"/>
                <w:b/>
                <w:bCs/>
                <w:sz w:val="16"/>
                <w:szCs w:val="16"/>
              </w:rPr>
              <w:t>35-44</w:t>
            </w:r>
          </w:p>
          <w:p w:rsidR="00BA21A6" w:rsidRPr="00A63BDB" w:rsidRDefault="00AB5189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жаш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(</w:t>
            </w:r>
            <w:r w:rsidR="00BA21A6">
              <w:rPr>
                <w:rFonts w:ascii="Times New Roman" w:hAnsi="Times New Roman"/>
                <w:b/>
                <w:bCs/>
                <w:sz w:val="16"/>
                <w:szCs w:val="16"/>
              </w:rPr>
              <w:t>лет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21A6" w:rsidRDefault="00C07E84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3BDB">
              <w:rPr>
                <w:rFonts w:ascii="Times New Roman" w:hAnsi="Times New Roman"/>
                <w:b/>
                <w:bCs/>
                <w:sz w:val="16"/>
                <w:szCs w:val="16"/>
              </w:rPr>
              <w:t>45-54</w:t>
            </w:r>
          </w:p>
          <w:p w:rsidR="00C07E84" w:rsidRPr="00A63BDB" w:rsidRDefault="00BA21A6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AB5189">
              <w:rPr>
                <w:rFonts w:ascii="Times New Roman" w:hAnsi="Times New Roman"/>
                <w:b/>
                <w:bCs/>
                <w:sz w:val="16"/>
                <w:szCs w:val="16"/>
              </w:rPr>
              <w:t>жаш</w:t>
            </w:r>
            <w:proofErr w:type="spellEnd"/>
            <w:r w:rsidR="00AB518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(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лет</w:t>
            </w:r>
            <w:r w:rsidR="00AB5189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A21A6" w:rsidRPr="004512A8" w:rsidRDefault="00C07E84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2A8">
              <w:rPr>
                <w:rFonts w:ascii="Times New Roman" w:hAnsi="Times New Roman"/>
                <w:b/>
                <w:bCs/>
                <w:sz w:val="16"/>
                <w:szCs w:val="16"/>
              </w:rPr>
              <w:t>55-</w:t>
            </w:r>
            <w:r w:rsidR="00253399" w:rsidRPr="004512A8">
              <w:rPr>
                <w:rFonts w:ascii="Times New Roman" w:hAnsi="Times New Roman"/>
                <w:b/>
                <w:bCs/>
                <w:sz w:val="16"/>
                <w:szCs w:val="16"/>
              </w:rPr>
              <w:t>59</w:t>
            </w:r>
          </w:p>
          <w:p w:rsidR="00C07E84" w:rsidRPr="004512A8" w:rsidRDefault="00BA21A6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2A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AB5189" w:rsidRPr="004512A8">
              <w:rPr>
                <w:rFonts w:ascii="Times New Roman" w:hAnsi="Times New Roman"/>
                <w:b/>
                <w:bCs/>
                <w:sz w:val="16"/>
                <w:szCs w:val="16"/>
              </w:rPr>
              <w:t>жаш</w:t>
            </w:r>
            <w:proofErr w:type="spellEnd"/>
            <w:r w:rsidR="00AB5189" w:rsidRPr="004512A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(</w:t>
            </w:r>
            <w:r w:rsidRPr="004512A8">
              <w:rPr>
                <w:rFonts w:ascii="Times New Roman" w:hAnsi="Times New Roman"/>
                <w:b/>
                <w:bCs/>
                <w:sz w:val="16"/>
                <w:szCs w:val="16"/>
              </w:rPr>
              <w:t>лет</w:t>
            </w:r>
            <w:r w:rsidR="00AB5189" w:rsidRPr="004512A8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92276" w:rsidRPr="004512A8" w:rsidRDefault="00292276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y-KG"/>
              </w:rPr>
            </w:pPr>
            <w:r w:rsidRPr="004512A8">
              <w:rPr>
                <w:rFonts w:ascii="Times New Roman" w:hAnsi="Times New Roman"/>
                <w:b/>
                <w:bCs/>
                <w:sz w:val="16"/>
                <w:szCs w:val="16"/>
                <w:lang w:val="ky-KG"/>
              </w:rPr>
              <w:t>6</w:t>
            </w:r>
            <w:r w:rsidR="00253399" w:rsidRPr="004512A8">
              <w:rPr>
                <w:rFonts w:ascii="Times New Roman" w:hAnsi="Times New Roman"/>
                <w:b/>
                <w:bCs/>
                <w:sz w:val="16"/>
                <w:szCs w:val="16"/>
                <w:lang w:val="ky-KG"/>
              </w:rPr>
              <w:t>0</w:t>
            </w:r>
            <w:r w:rsidRPr="004512A8">
              <w:rPr>
                <w:rFonts w:ascii="Times New Roman" w:hAnsi="Times New Roman"/>
                <w:b/>
                <w:bCs/>
                <w:sz w:val="16"/>
                <w:szCs w:val="16"/>
                <w:lang w:val="ky-KG"/>
              </w:rPr>
              <w:t>жа</w:t>
            </w:r>
            <w:r w:rsidR="00561D35" w:rsidRPr="004512A8">
              <w:rPr>
                <w:rFonts w:ascii="Times New Roman" w:hAnsi="Times New Roman"/>
                <w:b/>
                <w:bCs/>
                <w:sz w:val="16"/>
                <w:szCs w:val="16"/>
                <w:lang w:val="ky-KG"/>
              </w:rPr>
              <w:t>штан жогору</w:t>
            </w:r>
          </w:p>
          <w:p w:rsidR="00C07E84" w:rsidRPr="004512A8" w:rsidRDefault="00BA21A6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2A8">
              <w:rPr>
                <w:rFonts w:ascii="Times New Roman" w:hAnsi="Times New Roman"/>
                <w:b/>
                <w:bCs/>
                <w:sz w:val="16"/>
                <w:szCs w:val="16"/>
              </w:rPr>
              <w:t>с</w:t>
            </w:r>
            <w:r w:rsidR="00C07E84" w:rsidRPr="004512A8">
              <w:rPr>
                <w:rFonts w:ascii="Times New Roman" w:hAnsi="Times New Roman"/>
                <w:b/>
                <w:bCs/>
                <w:sz w:val="16"/>
                <w:szCs w:val="16"/>
              </w:rPr>
              <w:t>тарше</w:t>
            </w:r>
          </w:p>
          <w:p w:rsidR="00C07E84" w:rsidRPr="004512A8" w:rsidRDefault="00C07E84" w:rsidP="002533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2A8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  <w:r w:rsidR="00253399" w:rsidRPr="004512A8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  <w:r w:rsidRPr="004512A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лет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92276" w:rsidRDefault="00292276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y-KG"/>
              </w:rPr>
            </w:pPr>
            <w:r w:rsidRPr="00A63BDB">
              <w:rPr>
                <w:rFonts w:ascii="Times New Roman" w:hAnsi="Times New Roman"/>
                <w:b/>
                <w:bCs/>
                <w:sz w:val="16"/>
                <w:szCs w:val="16"/>
                <w:lang w:val="ky-KG"/>
              </w:rPr>
              <w:t>Бардыгы</w:t>
            </w:r>
          </w:p>
          <w:p w:rsidR="00A63BDB" w:rsidRPr="00A63BDB" w:rsidRDefault="00A63BDB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y-KG"/>
              </w:rPr>
            </w:pPr>
          </w:p>
          <w:p w:rsidR="00C07E84" w:rsidRPr="00A63BDB" w:rsidRDefault="00C07E84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3BDB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92276" w:rsidRPr="00A63BDB" w:rsidRDefault="00292276" w:rsidP="00A63B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ky-KG"/>
              </w:rPr>
            </w:pPr>
            <w:r w:rsidRPr="00A63BDB">
              <w:rPr>
                <w:rFonts w:ascii="Times New Roman" w:hAnsi="Times New Roman"/>
                <w:b/>
                <w:bCs/>
                <w:sz w:val="16"/>
                <w:szCs w:val="16"/>
                <w:lang w:val="ky-KG"/>
              </w:rPr>
              <w:t>Бардыгы</w:t>
            </w:r>
          </w:p>
          <w:p w:rsidR="00C07E84" w:rsidRPr="00A63BDB" w:rsidRDefault="00C07E84" w:rsidP="00A63B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63BDB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4F593B" w:rsidRPr="002427DD" w:rsidRDefault="004F593B" w:rsidP="004F5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0"/>
              </w:rPr>
            </w:pPr>
            <w:proofErr w:type="spellStart"/>
            <w:r w:rsidRPr="002427DD">
              <w:rPr>
                <w:rFonts w:ascii="Times New Roman" w:hAnsi="Times New Roman"/>
                <w:b/>
                <w:bCs/>
                <w:sz w:val="16"/>
                <w:szCs w:val="20"/>
              </w:rPr>
              <w:t>Анын</w:t>
            </w:r>
            <w:proofErr w:type="spellEnd"/>
            <w:r w:rsidR="00B77787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2427DD">
              <w:rPr>
                <w:rFonts w:ascii="Times New Roman" w:hAnsi="Times New Roman"/>
                <w:b/>
                <w:bCs/>
                <w:sz w:val="16"/>
                <w:szCs w:val="20"/>
              </w:rPr>
              <w:t>ичине</w:t>
            </w:r>
            <w:r w:rsidR="00E006A6" w:rsidRPr="002427DD">
              <w:rPr>
                <w:rFonts w:ascii="Times New Roman" w:hAnsi="Times New Roman"/>
                <w:b/>
                <w:bCs/>
                <w:sz w:val="16"/>
                <w:szCs w:val="20"/>
              </w:rPr>
              <w:t>н</w:t>
            </w:r>
            <w:proofErr w:type="spellEnd"/>
            <w:r w:rsidR="00B77787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2427DD">
              <w:rPr>
                <w:rFonts w:ascii="Times New Roman" w:hAnsi="Times New Roman"/>
                <w:b/>
                <w:bCs/>
                <w:sz w:val="16"/>
                <w:szCs w:val="20"/>
              </w:rPr>
              <w:t>айыл</w:t>
            </w:r>
            <w:proofErr w:type="spellEnd"/>
            <w:r w:rsidR="00B77787">
              <w:rPr>
                <w:rFonts w:ascii="Times New Roman" w:hAnsi="Times New Roman"/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2427DD">
              <w:rPr>
                <w:rFonts w:ascii="Times New Roman" w:hAnsi="Times New Roman"/>
                <w:b/>
                <w:bCs/>
                <w:sz w:val="16"/>
                <w:szCs w:val="20"/>
              </w:rPr>
              <w:t>тургундары</w:t>
            </w:r>
            <w:proofErr w:type="spellEnd"/>
          </w:p>
          <w:p w:rsidR="00C07E84" w:rsidRPr="00A63BDB" w:rsidRDefault="00C07E84" w:rsidP="00A63B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27D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 </w:t>
            </w:r>
            <w:proofErr w:type="spellStart"/>
            <w:r w:rsidRPr="002427DD">
              <w:rPr>
                <w:rFonts w:ascii="Times New Roman" w:hAnsi="Times New Roman"/>
                <w:b/>
                <w:bCs/>
                <w:sz w:val="16"/>
                <w:szCs w:val="16"/>
              </w:rPr>
              <w:t>т.ч</w:t>
            </w:r>
            <w:proofErr w:type="spellEnd"/>
            <w:r w:rsidRPr="002427DD">
              <w:rPr>
                <w:rFonts w:ascii="Times New Roman" w:hAnsi="Times New Roman"/>
                <w:b/>
                <w:bCs/>
                <w:sz w:val="16"/>
                <w:szCs w:val="16"/>
              </w:rPr>
              <w:t>. сельских жителей</w:t>
            </w:r>
          </w:p>
        </w:tc>
      </w:tr>
      <w:tr w:rsidR="00115725" w:rsidRPr="00C07E84" w:rsidTr="00AB5189">
        <w:trPr>
          <w:trHeight w:val="399"/>
          <w:tblHeader/>
        </w:trPr>
        <w:tc>
          <w:tcPr>
            <w:tcW w:w="2807" w:type="dxa"/>
            <w:gridSpan w:val="2"/>
            <w:vMerge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115725" w:rsidRPr="00C07E84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э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а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э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а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э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gramStart"/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э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gramStart"/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э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а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э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а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э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а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э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а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э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а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э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а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э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725" w:rsidRPr="003F0D08" w:rsidRDefault="00115725" w:rsidP="003F0D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а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y-KG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э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5725" w:rsidRPr="003F0D08" w:rsidRDefault="00115725" w:rsidP="00F15C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а</w:t>
            </w:r>
            <w:r w:rsidR="00F15C95" w:rsidRPr="003F0D08">
              <w:rPr>
                <w:rFonts w:ascii="Times New Roman" w:hAnsi="Times New Roman"/>
                <w:bCs/>
                <w:sz w:val="20"/>
                <w:szCs w:val="20"/>
                <w:lang w:val="ky-KG"/>
              </w:rPr>
              <w:t>/</w:t>
            </w:r>
            <w:r w:rsidRPr="003F0D08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</w:p>
        </w:tc>
        <w:tc>
          <w:tcPr>
            <w:tcW w:w="709" w:type="dxa"/>
            <w:vMerge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115725" w:rsidRPr="00C07E84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55815" w:rsidRPr="009160C5" w:rsidTr="00AB5189">
        <w:trPr>
          <w:trHeight w:val="138"/>
          <w:tblHeader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B7778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777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E84" w:rsidRPr="009160C5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7E84" w:rsidRPr="009160C5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E84" w:rsidRPr="009160C5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7E84" w:rsidRPr="009160C5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C07E84" w:rsidRPr="009160C5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</w:tr>
      <w:tr w:rsidR="00115725" w:rsidRPr="00C07E84" w:rsidTr="00AB5189">
        <w:trPr>
          <w:trHeight w:val="454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5725" w:rsidRDefault="00115725" w:rsidP="00C0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 xml:space="preserve">Жаңы </w:t>
            </w:r>
            <w:r w:rsidR="00B7778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табылганы</w:t>
            </w:r>
          </w:p>
          <w:p w:rsidR="00115725" w:rsidRDefault="00115725" w:rsidP="00C0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07E84">
              <w:rPr>
                <w:rFonts w:ascii="Times New Roman" w:hAnsi="Times New Roman"/>
                <w:b/>
                <w:bCs/>
                <w:sz w:val="20"/>
                <w:szCs w:val="20"/>
              </w:rPr>
              <w:t>Новые случаи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725" w:rsidRPr="009160C5" w:rsidRDefault="000B0F5C" w:rsidP="00AB51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Жаң</w:t>
            </w:r>
            <w:r w:rsidR="00EE603E" w:rsidRPr="009160C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ы табылганы</w:t>
            </w:r>
            <w:r w:rsidR="00095540" w:rsidRPr="009160C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- </w:t>
            </w:r>
            <w:r w:rsidR="000D0DD4" w:rsidRPr="009160C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бардыгы</w:t>
            </w:r>
          </w:p>
          <w:p w:rsidR="0078452C" w:rsidRPr="009160C5" w:rsidRDefault="00237D8D" w:rsidP="00AB51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y-KG"/>
              </w:rPr>
            </w:pPr>
            <w:r w:rsidRPr="009160C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Новые случаи</w:t>
            </w:r>
            <w:r w:rsidR="00095540" w:rsidRPr="009160C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 -</w:t>
            </w:r>
            <w:r w:rsidR="000D0DD4" w:rsidRPr="009160C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всего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15725" w:rsidRPr="009160C5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67E90" w:rsidRPr="009160C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5725" w:rsidRPr="00C07E84" w:rsidTr="00AB5189">
        <w:trPr>
          <w:trHeight w:val="45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5725" w:rsidRPr="00C07E84" w:rsidRDefault="00115725" w:rsidP="00C0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725" w:rsidRDefault="00115725" w:rsidP="00AB51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Өпкө кургак учугу бактериологиялык аныкталганы</w:t>
            </w:r>
          </w:p>
          <w:p w:rsidR="00115725" w:rsidRPr="007703BC" w:rsidRDefault="00115725" w:rsidP="00AB518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ky-KG"/>
              </w:rPr>
            </w:pPr>
            <w:r w:rsidRPr="00C07E84">
              <w:rPr>
                <w:rFonts w:ascii="Times New Roman" w:hAnsi="Times New Roman"/>
                <w:sz w:val="16"/>
                <w:szCs w:val="16"/>
              </w:rPr>
              <w:t>Легочный ТБ с бактериологическим подтверждением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15725" w:rsidRPr="009160C5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5725" w:rsidRPr="00C07E84" w:rsidTr="00AB5189">
        <w:trPr>
          <w:trHeight w:val="45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25" w:rsidRPr="00C07E84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725" w:rsidRDefault="00115725" w:rsidP="00AB51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Өпкө кургак учугу клиникалык такталганы</w:t>
            </w:r>
          </w:p>
          <w:p w:rsidR="00115725" w:rsidRPr="00C07E84" w:rsidRDefault="00115725" w:rsidP="00AB51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E84">
              <w:rPr>
                <w:rFonts w:ascii="Times New Roman" w:hAnsi="Times New Roman"/>
                <w:sz w:val="16"/>
                <w:szCs w:val="16"/>
              </w:rPr>
              <w:t>Легочный ТБ с клинически установленным диагнозом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15725" w:rsidRPr="009160C5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5725" w:rsidRPr="00C07E84" w:rsidTr="00AB5189">
        <w:trPr>
          <w:trHeight w:val="45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25" w:rsidRPr="00C07E84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725" w:rsidRDefault="00115725" w:rsidP="00AB51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Өпкөдөн тышкары учуктун бактериологиялык аныкталганы</w:t>
            </w:r>
          </w:p>
          <w:p w:rsidR="00115725" w:rsidRPr="00C07E84" w:rsidRDefault="00115725" w:rsidP="00AB518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07E84">
              <w:rPr>
                <w:rFonts w:ascii="Times New Roman" w:hAnsi="Times New Roman"/>
                <w:sz w:val="16"/>
                <w:szCs w:val="16"/>
              </w:rPr>
              <w:t>Внелегочный ТБ с бактериологическим подтверждением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15725" w:rsidRPr="009160C5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5725" w:rsidRPr="00C07E84" w:rsidTr="00AB5189">
        <w:trPr>
          <w:trHeight w:val="45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25" w:rsidRPr="00C07E84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725" w:rsidRDefault="00115725" w:rsidP="00AB51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Өпкөдөн тышкары учуктун клиникалык такталганы</w:t>
            </w:r>
          </w:p>
          <w:p w:rsidR="00115725" w:rsidRPr="00C07E84" w:rsidRDefault="00115725" w:rsidP="00AB51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E84">
              <w:rPr>
                <w:rFonts w:ascii="Times New Roman" w:hAnsi="Times New Roman"/>
                <w:sz w:val="16"/>
                <w:szCs w:val="16"/>
              </w:rPr>
              <w:t>Внелегочный ТБ с клинически установленным диагнозом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15725" w:rsidRPr="009160C5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Cs/>
                <w:sz w:val="20"/>
                <w:szCs w:val="20"/>
              </w:rPr>
              <w:t>1.4</w:t>
            </w: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5725" w:rsidRPr="00C07E84" w:rsidTr="00AB5189">
        <w:trPr>
          <w:trHeight w:val="454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5725" w:rsidRDefault="00115725" w:rsidP="00C0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Кайра катталган оорулар</w:t>
            </w:r>
          </w:p>
          <w:p w:rsidR="00115725" w:rsidRDefault="00115725" w:rsidP="00C0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</w:pPr>
            <w:r w:rsidRPr="00C07E84">
              <w:rPr>
                <w:rFonts w:ascii="Times New Roman" w:hAnsi="Times New Roman"/>
                <w:b/>
                <w:bCs/>
                <w:sz w:val="20"/>
                <w:szCs w:val="20"/>
              </w:rPr>
              <w:t>Рецидивы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725" w:rsidRPr="009160C5" w:rsidRDefault="00EE603E" w:rsidP="00AB51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y-KG"/>
              </w:rPr>
            </w:pPr>
            <w:r w:rsidRPr="009160C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Кайра катталганы</w:t>
            </w:r>
            <w:r w:rsidR="00095540" w:rsidRPr="009160C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- </w:t>
            </w:r>
            <w:r w:rsidR="000D0DD4" w:rsidRPr="009160C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бардыгы</w:t>
            </w:r>
          </w:p>
          <w:p w:rsidR="00237D8D" w:rsidRPr="009160C5" w:rsidRDefault="00237D8D" w:rsidP="00AB51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ky-KG"/>
              </w:rPr>
            </w:pPr>
            <w:r w:rsidRPr="009160C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Рецидивы</w:t>
            </w:r>
            <w:r w:rsidR="00095540" w:rsidRPr="009160C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 xml:space="preserve">- </w:t>
            </w:r>
            <w:r w:rsidR="000D0DD4" w:rsidRPr="009160C5">
              <w:rPr>
                <w:rFonts w:ascii="Times New Roman" w:hAnsi="Times New Roman"/>
                <w:b/>
                <w:sz w:val="16"/>
                <w:szCs w:val="16"/>
                <w:lang w:val="ky-KG"/>
              </w:rPr>
              <w:t>всего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15725" w:rsidRPr="009160C5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67E90" w:rsidRPr="009160C5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5725" w:rsidRPr="00C07E84" w:rsidTr="00AB5189">
        <w:trPr>
          <w:trHeight w:val="45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15725" w:rsidRPr="00C07E84" w:rsidRDefault="00115725" w:rsidP="00C07E8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725" w:rsidRDefault="00115725" w:rsidP="00AB51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Өпкө кургак учугу бактериологиялык аныкталганы</w:t>
            </w:r>
          </w:p>
          <w:p w:rsidR="00115725" w:rsidRPr="00C07E84" w:rsidRDefault="00115725" w:rsidP="00AB518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07E84">
              <w:rPr>
                <w:rFonts w:ascii="Times New Roman" w:hAnsi="Times New Roman"/>
                <w:sz w:val="16"/>
                <w:szCs w:val="16"/>
              </w:rPr>
              <w:t>Легочный ТБ с бактериологическим подтверждением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15725" w:rsidRPr="009160C5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5725" w:rsidRPr="00C07E84" w:rsidTr="00AB5189">
        <w:trPr>
          <w:trHeight w:val="45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725" w:rsidRDefault="00115725" w:rsidP="00AB51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Өпкө кургак учугунун клиникалык такталганы</w:t>
            </w:r>
          </w:p>
          <w:p w:rsidR="00115725" w:rsidRPr="00C07E84" w:rsidRDefault="00115725" w:rsidP="00AB51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E84">
              <w:rPr>
                <w:rFonts w:ascii="Times New Roman" w:hAnsi="Times New Roman"/>
                <w:sz w:val="16"/>
                <w:szCs w:val="16"/>
              </w:rPr>
              <w:t>Легочный ТБ с клинически установленным диагнозом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15725" w:rsidRPr="009160C5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5725" w:rsidRPr="00C07E84" w:rsidTr="00AB5189">
        <w:trPr>
          <w:trHeight w:val="45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725" w:rsidRDefault="00115725" w:rsidP="00AB51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</w:t>
            </w:r>
            <w:r w:rsidR="00B77787">
              <w:rPr>
                <w:rFonts w:ascii="Times New Roman" w:hAnsi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/>
                <w:sz w:val="16"/>
                <w:szCs w:val="16"/>
                <w:lang w:val="ky-KG"/>
              </w:rPr>
              <w:t>көдөн тышкары учуктун бактериологиялык аныкталгыны</w:t>
            </w:r>
          </w:p>
          <w:p w:rsidR="00115725" w:rsidRPr="00C07E84" w:rsidRDefault="00115725" w:rsidP="00AB518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07E84">
              <w:rPr>
                <w:rFonts w:ascii="Times New Roman" w:hAnsi="Times New Roman"/>
                <w:sz w:val="16"/>
                <w:szCs w:val="16"/>
              </w:rPr>
              <w:t>Внелегочный ТБ с бактериологическим подтверждением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15725" w:rsidRPr="009160C5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5725" w:rsidRPr="00C07E84" w:rsidTr="00AB5189">
        <w:trPr>
          <w:trHeight w:val="45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5725" w:rsidRDefault="00115725" w:rsidP="00AB518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/>
                <w:sz w:val="16"/>
                <w:szCs w:val="16"/>
                <w:lang w:val="ky-KG"/>
              </w:rPr>
              <w:t>Өпкөдөн тышкары учуктун клиникалык такталганы</w:t>
            </w:r>
          </w:p>
          <w:p w:rsidR="00115725" w:rsidRPr="00C07E84" w:rsidRDefault="00115725" w:rsidP="00AB51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E84">
              <w:rPr>
                <w:rFonts w:ascii="Times New Roman" w:hAnsi="Times New Roman"/>
                <w:sz w:val="16"/>
                <w:szCs w:val="16"/>
              </w:rPr>
              <w:t>Внелегочный ТБ с клинически установленным диагнозом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15725" w:rsidRPr="009160C5" w:rsidRDefault="00115725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115725" w:rsidRPr="00C07E84" w:rsidRDefault="00115725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E84" w:rsidRPr="00C07E84" w:rsidTr="00AB5189">
        <w:trPr>
          <w:trHeight w:val="454"/>
        </w:trPr>
        <w:tc>
          <w:tcPr>
            <w:tcW w:w="2807" w:type="dxa"/>
            <w:gridSpan w:val="2"/>
            <w:shd w:val="clear" w:color="auto" w:fill="auto"/>
          </w:tcPr>
          <w:p w:rsidR="00CB2EC6" w:rsidRPr="008650AA" w:rsidRDefault="008927DF" w:rsidP="00AB51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B2EC6">
              <w:rPr>
                <w:rFonts w:ascii="Times New Roman" w:hAnsi="Times New Roman"/>
                <w:bCs/>
                <w:sz w:val="18"/>
                <w:szCs w:val="18"/>
                <w:lang w:val="ky-KG"/>
              </w:rPr>
              <w:lastRenderedPageBreak/>
              <w:t>Мурда дарыланган</w:t>
            </w:r>
          </w:p>
          <w:p w:rsidR="008927DF" w:rsidRPr="00CB2EC6" w:rsidRDefault="008927DF" w:rsidP="00AB51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val="ky-KG"/>
              </w:rPr>
            </w:pPr>
            <w:r w:rsidRPr="00CB2EC6">
              <w:rPr>
                <w:rFonts w:ascii="Times New Roman" w:hAnsi="Times New Roman"/>
                <w:bCs/>
                <w:sz w:val="18"/>
                <w:szCs w:val="18"/>
                <w:lang w:val="ky-KG"/>
              </w:rPr>
              <w:t>(кайра катталган ооруларсыз)</w:t>
            </w:r>
          </w:p>
          <w:p w:rsidR="00605E2E" w:rsidRPr="00CB2EC6" w:rsidRDefault="00C07E84" w:rsidP="00AB51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B2EC6">
              <w:rPr>
                <w:rFonts w:ascii="Times New Roman" w:hAnsi="Times New Roman"/>
                <w:bCs/>
                <w:sz w:val="18"/>
                <w:szCs w:val="18"/>
              </w:rPr>
              <w:t>Ранее леченные</w:t>
            </w:r>
          </w:p>
          <w:p w:rsidR="00C07E84" w:rsidRPr="00CB2EC6" w:rsidRDefault="00C07E84" w:rsidP="00AB51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B2EC6">
              <w:rPr>
                <w:rFonts w:ascii="Times New Roman" w:hAnsi="Times New Roman"/>
                <w:bCs/>
                <w:sz w:val="18"/>
                <w:szCs w:val="18"/>
              </w:rPr>
              <w:t>(исключая рецидивы)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07E84" w:rsidRPr="009160C5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A63BDB" w:rsidRPr="009160C5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E84" w:rsidRPr="00C07E84" w:rsidTr="00AB5189">
        <w:trPr>
          <w:trHeight w:val="75"/>
        </w:trPr>
        <w:tc>
          <w:tcPr>
            <w:tcW w:w="2807" w:type="dxa"/>
            <w:gridSpan w:val="2"/>
            <w:shd w:val="clear" w:color="auto" w:fill="auto"/>
          </w:tcPr>
          <w:p w:rsidR="008927DF" w:rsidRPr="00CB2EC6" w:rsidRDefault="00F70D64" w:rsidP="00F70D6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y-KG"/>
              </w:rPr>
              <w:t xml:space="preserve">Мурунку </w:t>
            </w:r>
            <w:r w:rsidR="008927DF" w:rsidRPr="00CB2EC6">
              <w:rPr>
                <w:rFonts w:ascii="Times New Roman" w:hAnsi="Times New Roman"/>
                <w:bCs/>
                <w:sz w:val="18"/>
                <w:szCs w:val="18"/>
                <w:lang w:val="ky-KG"/>
              </w:rPr>
              <w:t>дарылангандын жыйынтыгы белгисиз</w:t>
            </w:r>
          </w:p>
          <w:p w:rsidR="00605E2E" w:rsidRPr="00CB2EC6" w:rsidRDefault="00C07E84" w:rsidP="00AB51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B2EC6">
              <w:rPr>
                <w:rFonts w:ascii="Times New Roman" w:hAnsi="Times New Roman"/>
                <w:bCs/>
                <w:sz w:val="18"/>
                <w:szCs w:val="18"/>
              </w:rPr>
              <w:t>История предыдущего лечения</w:t>
            </w:r>
          </w:p>
          <w:p w:rsidR="00C07E84" w:rsidRPr="00CB2EC6" w:rsidRDefault="00C07E84" w:rsidP="00AB51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B2EC6">
              <w:rPr>
                <w:rFonts w:ascii="Times New Roman" w:hAnsi="Times New Roman"/>
                <w:bCs/>
                <w:sz w:val="18"/>
                <w:szCs w:val="18"/>
              </w:rPr>
              <w:t>не известна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07E84" w:rsidRPr="009160C5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A63BDB" w:rsidRPr="009160C5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E84" w:rsidRPr="00C07E84" w:rsidTr="00AB5189">
        <w:trPr>
          <w:trHeight w:val="454"/>
        </w:trPr>
        <w:tc>
          <w:tcPr>
            <w:tcW w:w="2807" w:type="dxa"/>
            <w:gridSpan w:val="2"/>
            <w:shd w:val="clear" w:color="auto" w:fill="auto"/>
          </w:tcPr>
          <w:p w:rsidR="00FE2A5F" w:rsidRPr="006F3D07" w:rsidRDefault="00FE2A5F" w:rsidP="00AB51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F3D07">
              <w:rPr>
                <w:rFonts w:ascii="Times New Roman" w:hAnsi="Times New Roman"/>
                <w:b/>
                <w:bCs/>
                <w:sz w:val="16"/>
                <w:szCs w:val="16"/>
              </w:rPr>
              <w:t>БАРДЫГЫ</w:t>
            </w:r>
          </w:p>
          <w:p w:rsidR="00C07E84" w:rsidRPr="006F3D07" w:rsidRDefault="00C07E84" w:rsidP="00AB51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F3D07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07E84" w:rsidRPr="006F3D07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D0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A63BDB" w:rsidRPr="006F3D07">
              <w:rPr>
                <w:rFonts w:ascii="Times New Roman" w:hAnsi="Times New Roman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425" w:type="dxa"/>
            <w:shd w:val="clear" w:color="auto" w:fill="auto"/>
          </w:tcPr>
          <w:p w:rsidR="00C07E84" w:rsidRPr="006F3D07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6F3D07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AC06E0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E84" w:rsidRPr="00C07E84" w:rsidTr="00AB5189">
        <w:trPr>
          <w:trHeight w:val="423"/>
        </w:trPr>
        <w:tc>
          <w:tcPr>
            <w:tcW w:w="2807" w:type="dxa"/>
            <w:gridSpan w:val="2"/>
            <w:shd w:val="clear" w:color="auto" w:fill="auto"/>
          </w:tcPr>
          <w:p w:rsidR="00FE2A5F" w:rsidRPr="002427DD" w:rsidRDefault="004F593B" w:rsidP="00AB51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20"/>
              </w:rPr>
            </w:pPr>
            <w:proofErr w:type="spellStart"/>
            <w:r w:rsidRPr="002427DD">
              <w:rPr>
                <w:rFonts w:ascii="Times New Roman" w:hAnsi="Times New Roman"/>
                <w:bCs/>
                <w:sz w:val="16"/>
                <w:szCs w:val="20"/>
              </w:rPr>
              <w:t>Анын</w:t>
            </w:r>
            <w:proofErr w:type="spellEnd"/>
            <w:r w:rsidR="00B061A2">
              <w:rPr>
                <w:rFonts w:ascii="Times New Roman" w:hAnsi="Times New Roman"/>
                <w:bCs/>
                <w:sz w:val="16"/>
                <w:szCs w:val="20"/>
              </w:rPr>
              <w:t xml:space="preserve"> </w:t>
            </w:r>
            <w:proofErr w:type="spellStart"/>
            <w:r w:rsidRPr="002427DD">
              <w:rPr>
                <w:rFonts w:ascii="Times New Roman" w:hAnsi="Times New Roman"/>
                <w:bCs/>
                <w:sz w:val="16"/>
                <w:szCs w:val="20"/>
              </w:rPr>
              <w:t>ичине</w:t>
            </w:r>
            <w:r w:rsidR="00FC3A11" w:rsidRPr="002427DD">
              <w:rPr>
                <w:rFonts w:ascii="Times New Roman" w:hAnsi="Times New Roman"/>
                <w:bCs/>
                <w:sz w:val="16"/>
                <w:szCs w:val="20"/>
              </w:rPr>
              <w:t>н</w:t>
            </w:r>
            <w:proofErr w:type="spellEnd"/>
            <w:r w:rsidR="00B061A2">
              <w:rPr>
                <w:rFonts w:ascii="Times New Roman" w:hAnsi="Times New Roman"/>
                <w:bCs/>
                <w:sz w:val="16"/>
                <w:szCs w:val="20"/>
              </w:rPr>
              <w:t xml:space="preserve"> </w:t>
            </w:r>
            <w:proofErr w:type="spellStart"/>
            <w:r w:rsidR="00FE2A5F" w:rsidRPr="002427DD">
              <w:rPr>
                <w:rFonts w:ascii="Times New Roman" w:hAnsi="Times New Roman"/>
                <w:bCs/>
                <w:sz w:val="16"/>
                <w:szCs w:val="20"/>
              </w:rPr>
              <w:t>айыл</w:t>
            </w:r>
            <w:proofErr w:type="spellEnd"/>
            <w:r w:rsidR="00B061A2">
              <w:rPr>
                <w:rFonts w:ascii="Times New Roman" w:hAnsi="Times New Roman"/>
                <w:bCs/>
                <w:sz w:val="16"/>
                <w:szCs w:val="20"/>
              </w:rPr>
              <w:t xml:space="preserve"> </w:t>
            </w:r>
            <w:proofErr w:type="spellStart"/>
            <w:r w:rsidR="00FE2A5F" w:rsidRPr="002427DD">
              <w:rPr>
                <w:rFonts w:ascii="Times New Roman" w:hAnsi="Times New Roman"/>
                <w:bCs/>
                <w:sz w:val="16"/>
                <w:szCs w:val="20"/>
              </w:rPr>
              <w:t>тургундары</w:t>
            </w:r>
            <w:proofErr w:type="spellEnd"/>
          </w:p>
          <w:p w:rsidR="00C07E84" w:rsidRPr="002427DD" w:rsidRDefault="00C07E84" w:rsidP="00AB51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27DD">
              <w:rPr>
                <w:rFonts w:ascii="Times New Roman" w:hAnsi="Times New Roman"/>
                <w:bCs/>
                <w:sz w:val="16"/>
                <w:szCs w:val="20"/>
              </w:rPr>
              <w:t xml:space="preserve">В </w:t>
            </w:r>
            <w:proofErr w:type="spellStart"/>
            <w:r w:rsidRPr="002427DD">
              <w:rPr>
                <w:rFonts w:ascii="Times New Roman" w:hAnsi="Times New Roman"/>
                <w:bCs/>
                <w:sz w:val="16"/>
                <w:szCs w:val="20"/>
              </w:rPr>
              <w:t>т.ч</w:t>
            </w:r>
            <w:proofErr w:type="spellEnd"/>
            <w:r w:rsidRPr="002427DD">
              <w:rPr>
                <w:rFonts w:ascii="Times New Roman" w:hAnsi="Times New Roman"/>
                <w:bCs/>
                <w:sz w:val="16"/>
                <w:szCs w:val="20"/>
              </w:rPr>
              <w:t>. сельских жителей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C07E84" w:rsidRPr="009160C5" w:rsidRDefault="00C07E84" w:rsidP="00C07E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Cs/>
                <w:sz w:val="20"/>
                <w:szCs w:val="20"/>
              </w:rPr>
              <w:t>5.1</w:t>
            </w: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C07E84" w:rsidRPr="00C07E84" w:rsidRDefault="00C07E84" w:rsidP="00C07E8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81936" w:rsidRDefault="00981936" w:rsidP="003B25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593B" w:rsidRDefault="004F593B" w:rsidP="003B25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1936" w:rsidRDefault="00981936" w:rsidP="003B25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7A5D" w:rsidRPr="00F15C95" w:rsidRDefault="00067A5D" w:rsidP="00067A5D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F15C95">
        <w:rPr>
          <w:rFonts w:ascii="Times New Roman" w:hAnsi="Times New Roman"/>
          <w:b/>
          <w:bCs/>
          <w:sz w:val="20"/>
          <w:szCs w:val="20"/>
        </w:rPr>
        <w:t>Жыл</w:t>
      </w:r>
      <w:proofErr w:type="spellEnd"/>
      <w:r w:rsidR="00B061A2" w:rsidRPr="00F15C9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F15C95">
        <w:rPr>
          <w:rFonts w:ascii="Times New Roman" w:hAnsi="Times New Roman"/>
          <w:b/>
          <w:bCs/>
          <w:sz w:val="20"/>
          <w:szCs w:val="20"/>
        </w:rPr>
        <w:t>ичинде</w:t>
      </w:r>
      <w:proofErr w:type="spellEnd"/>
      <w:r w:rsidR="00B061A2" w:rsidRPr="00F15C9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F15C95">
        <w:rPr>
          <w:rFonts w:ascii="Times New Roman" w:hAnsi="Times New Roman"/>
          <w:b/>
          <w:bCs/>
          <w:sz w:val="20"/>
          <w:szCs w:val="20"/>
        </w:rPr>
        <w:t>каттал</w:t>
      </w:r>
      <w:r w:rsidR="00652809" w:rsidRPr="00F15C95">
        <w:rPr>
          <w:rFonts w:ascii="Times New Roman" w:hAnsi="Times New Roman"/>
          <w:b/>
          <w:bCs/>
          <w:sz w:val="20"/>
          <w:szCs w:val="20"/>
        </w:rPr>
        <w:t>гандардан</w:t>
      </w:r>
      <w:proofErr w:type="spellEnd"/>
      <w:r w:rsidR="00B061A2" w:rsidRPr="00F15C9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652809" w:rsidRPr="00F15C95">
        <w:rPr>
          <w:rFonts w:ascii="Times New Roman" w:hAnsi="Times New Roman"/>
          <w:b/>
          <w:bCs/>
          <w:sz w:val="20"/>
          <w:szCs w:val="20"/>
        </w:rPr>
        <w:t>биринчи</w:t>
      </w:r>
      <w:proofErr w:type="spellEnd"/>
      <w:r w:rsidR="00B061A2" w:rsidRPr="00F15C9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652809" w:rsidRPr="00F15C95">
        <w:rPr>
          <w:rFonts w:ascii="Times New Roman" w:hAnsi="Times New Roman"/>
          <w:b/>
          <w:bCs/>
          <w:sz w:val="20"/>
          <w:szCs w:val="20"/>
        </w:rPr>
        <w:t>жолу</w:t>
      </w:r>
      <w:proofErr w:type="spellEnd"/>
      <w:r w:rsidR="00B061A2" w:rsidRPr="00F15C9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652809" w:rsidRPr="00F15C95">
        <w:rPr>
          <w:rFonts w:ascii="Times New Roman" w:hAnsi="Times New Roman"/>
          <w:b/>
          <w:bCs/>
          <w:sz w:val="20"/>
          <w:szCs w:val="20"/>
        </w:rPr>
        <w:t>аныкталган</w:t>
      </w:r>
      <w:proofErr w:type="spellEnd"/>
      <w:r w:rsidR="00B061A2" w:rsidRPr="00F15C9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652809" w:rsidRPr="00F15C95">
        <w:rPr>
          <w:rFonts w:ascii="Times New Roman" w:hAnsi="Times New Roman"/>
          <w:b/>
          <w:bCs/>
          <w:sz w:val="20"/>
          <w:szCs w:val="20"/>
        </w:rPr>
        <w:t>оорулуулардын</w:t>
      </w:r>
      <w:proofErr w:type="spellEnd"/>
      <w:r w:rsidR="00B061A2" w:rsidRPr="00F15C95">
        <w:rPr>
          <w:rFonts w:ascii="Times New Roman" w:hAnsi="Times New Roman"/>
          <w:b/>
          <w:bCs/>
          <w:sz w:val="20"/>
          <w:szCs w:val="20"/>
        </w:rPr>
        <w:t xml:space="preserve">         </w:t>
      </w:r>
      <w:r w:rsidRPr="00F15C95">
        <w:rPr>
          <w:rFonts w:ascii="Times New Roman" w:hAnsi="Times New Roman"/>
          <w:b/>
          <w:bCs/>
          <w:sz w:val="20"/>
          <w:szCs w:val="20"/>
        </w:rPr>
        <w:t xml:space="preserve">2.  Запущенные случаи туберкулеза, </w:t>
      </w:r>
      <w:proofErr w:type="gramStart"/>
      <w:r w:rsidRPr="00F15C95">
        <w:rPr>
          <w:rFonts w:ascii="Times New Roman" w:hAnsi="Times New Roman"/>
          <w:b/>
          <w:bCs/>
          <w:sz w:val="20"/>
          <w:szCs w:val="20"/>
        </w:rPr>
        <w:t>среди</w:t>
      </w:r>
      <w:proofErr w:type="gramEnd"/>
      <w:r w:rsidRPr="00F15C95">
        <w:rPr>
          <w:rFonts w:ascii="Times New Roman" w:hAnsi="Times New Roman"/>
          <w:b/>
          <w:bCs/>
          <w:sz w:val="20"/>
          <w:szCs w:val="20"/>
        </w:rPr>
        <w:t xml:space="preserve"> впервые</w:t>
      </w:r>
    </w:p>
    <w:p w:rsidR="00067A5D" w:rsidRPr="00F15C95" w:rsidRDefault="00B061A2" w:rsidP="00067A5D">
      <w:pPr>
        <w:pStyle w:val="af"/>
        <w:spacing w:after="0" w:line="240" w:lineRule="auto"/>
        <w:ind w:left="-207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F15C95">
        <w:rPr>
          <w:rFonts w:ascii="Times New Roman" w:hAnsi="Times New Roman"/>
          <w:b/>
          <w:bCs/>
          <w:sz w:val="20"/>
          <w:szCs w:val="20"/>
        </w:rPr>
        <w:t>а</w:t>
      </w:r>
      <w:r w:rsidR="00652809" w:rsidRPr="00F15C95">
        <w:rPr>
          <w:rFonts w:ascii="Times New Roman" w:hAnsi="Times New Roman"/>
          <w:b/>
          <w:bCs/>
          <w:sz w:val="20"/>
          <w:szCs w:val="20"/>
        </w:rPr>
        <w:t>расын</w:t>
      </w:r>
      <w:r w:rsidR="00067A5D" w:rsidRPr="00F15C95">
        <w:rPr>
          <w:rFonts w:ascii="Times New Roman" w:hAnsi="Times New Roman"/>
          <w:b/>
          <w:bCs/>
          <w:sz w:val="20"/>
          <w:szCs w:val="20"/>
        </w:rPr>
        <w:t>а</w:t>
      </w:r>
      <w:r w:rsidR="00652809" w:rsidRPr="00F15C95">
        <w:rPr>
          <w:rFonts w:ascii="Times New Roman" w:hAnsi="Times New Roman"/>
          <w:b/>
          <w:bCs/>
          <w:sz w:val="20"/>
          <w:szCs w:val="20"/>
        </w:rPr>
        <w:t>н</w:t>
      </w:r>
      <w:proofErr w:type="spellEnd"/>
      <w:r w:rsidRPr="00F15C9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652809" w:rsidRPr="00F15C95">
        <w:rPr>
          <w:rFonts w:ascii="Times New Roman" w:hAnsi="Times New Roman"/>
          <w:b/>
          <w:bCs/>
          <w:sz w:val="20"/>
          <w:szCs w:val="20"/>
        </w:rPr>
        <w:t>кургак</w:t>
      </w:r>
      <w:proofErr w:type="spellEnd"/>
      <w:r w:rsidRPr="00F15C9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652809" w:rsidRPr="00F15C95">
        <w:rPr>
          <w:rFonts w:ascii="Times New Roman" w:hAnsi="Times New Roman"/>
          <w:b/>
          <w:bCs/>
          <w:sz w:val="20"/>
          <w:szCs w:val="20"/>
        </w:rPr>
        <w:t>учуктун</w:t>
      </w:r>
      <w:proofErr w:type="spellEnd"/>
      <w:r w:rsidR="00DC034A" w:rsidRPr="00F15C95">
        <w:rPr>
          <w:rFonts w:ascii="Times New Roman" w:hAnsi="Times New Roman"/>
          <w:b/>
          <w:bCs/>
          <w:sz w:val="20"/>
          <w:szCs w:val="20"/>
        </w:rPr>
        <w:t xml:space="preserve">  </w:t>
      </w:r>
      <w:proofErr w:type="spellStart"/>
      <w:r w:rsidR="00DC034A" w:rsidRPr="00F15C95">
        <w:rPr>
          <w:rFonts w:ascii="Times New Roman" w:hAnsi="Times New Roman"/>
          <w:b/>
          <w:bCs/>
          <w:sz w:val="20"/>
          <w:szCs w:val="20"/>
        </w:rPr>
        <w:t>өт</w:t>
      </w:r>
      <w:r w:rsidR="00652809" w:rsidRPr="00F15C95">
        <w:rPr>
          <w:rFonts w:ascii="Times New Roman" w:hAnsi="Times New Roman"/>
          <w:b/>
          <w:bCs/>
          <w:sz w:val="20"/>
          <w:szCs w:val="20"/>
        </w:rPr>
        <w:t>үшү</w:t>
      </w:r>
      <w:proofErr w:type="gramStart"/>
      <w:r w:rsidR="00652809" w:rsidRPr="00F15C95">
        <w:rPr>
          <w:rFonts w:ascii="Times New Roman" w:hAnsi="Times New Roman"/>
          <w:b/>
          <w:bCs/>
          <w:sz w:val="20"/>
          <w:szCs w:val="20"/>
        </w:rPr>
        <w:t>п</w:t>
      </w:r>
      <w:proofErr w:type="spellEnd"/>
      <w:proofErr w:type="gramEnd"/>
      <w:r w:rsidRPr="00F15C9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652809" w:rsidRPr="00F15C95">
        <w:rPr>
          <w:rFonts w:ascii="Times New Roman" w:hAnsi="Times New Roman"/>
          <w:b/>
          <w:bCs/>
          <w:sz w:val="20"/>
          <w:szCs w:val="20"/>
        </w:rPr>
        <w:t>кеткен</w:t>
      </w:r>
      <w:proofErr w:type="spellEnd"/>
      <w:r w:rsidRPr="00F15C95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="00652809" w:rsidRPr="00F15C95">
        <w:rPr>
          <w:rFonts w:ascii="Times New Roman" w:hAnsi="Times New Roman"/>
          <w:b/>
          <w:bCs/>
          <w:sz w:val="20"/>
          <w:szCs w:val="20"/>
        </w:rPr>
        <w:t>учурлары</w:t>
      </w:r>
      <w:proofErr w:type="spellEnd"/>
      <w:r w:rsidRPr="00F15C95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</w:t>
      </w:r>
      <w:r w:rsidR="00067A5D" w:rsidRPr="00F15C95">
        <w:rPr>
          <w:rFonts w:ascii="Times New Roman" w:hAnsi="Times New Roman"/>
          <w:b/>
          <w:bCs/>
          <w:sz w:val="20"/>
          <w:szCs w:val="20"/>
        </w:rPr>
        <w:t>выявленных больных, зарегистрированны</w:t>
      </w:r>
      <w:r w:rsidR="00AC06E0">
        <w:rPr>
          <w:rFonts w:ascii="Times New Roman" w:hAnsi="Times New Roman"/>
          <w:b/>
          <w:bCs/>
          <w:sz w:val="20"/>
          <w:szCs w:val="20"/>
        </w:rPr>
        <w:t>х</w:t>
      </w:r>
      <w:r w:rsidR="00067A5D" w:rsidRPr="00F15C95">
        <w:rPr>
          <w:rFonts w:ascii="Times New Roman" w:hAnsi="Times New Roman"/>
          <w:b/>
          <w:bCs/>
          <w:sz w:val="20"/>
          <w:szCs w:val="20"/>
        </w:rPr>
        <w:t xml:space="preserve"> за год</w:t>
      </w:r>
    </w:p>
    <w:p w:rsidR="00067A5D" w:rsidRPr="00F15C95" w:rsidRDefault="00067A5D" w:rsidP="00067A5D">
      <w:pPr>
        <w:pStyle w:val="af"/>
        <w:spacing w:after="0" w:line="240" w:lineRule="auto"/>
        <w:ind w:left="-207"/>
        <w:rPr>
          <w:rFonts w:ascii="Times New Roman" w:hAnsi="Times New Roman"/>
          <w:b/>
          <w:bCs/>
          <w:sz w:val="20"/>
          <w:szCs w:val="20"/>
        </w:rPr>
      </w:pPr>
    </w:p>
    <w:p w:rsidR="00C21236" w:rsidRPr="002427DD" w:rsidRDefault="00C21236" w:rsidP="00C21236">
      <w:pPr>
        <w:tabs>
          <w:tab w:val="left" w:pos="115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15908" w:type="dxa"/>
        <w:tblInd w:w="-601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152"/>
        <w:gridCol w:w="1134"/>
        <w:gridCol w:w="5102"/>
        <w:gridCol w:w="3402"/>
        <w:gridCol w:w="3118"/>
      </w:tblGrid>
      <w:tr w:rsidR="00FC5983" w:rsidRPr="002427DD" w:rsidTr="00AB5189">
        <w:trPr>
          <w:trHeight w:val="75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983" w:rsidRPr="00067A5D" w:rsidRDefault="00FC5983">
            <w:pPr>
              <w:jc w:val="center"/>
              <w:rPr>
                <w:rFonts w:ascii="Times New Roman" w:hAnsi="Times New Roman"/>
                <w:b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983" w:rsidRPr="00A208B1" w:rsidRDefault="00FC5983" w:rsidP="00FC598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A208B1">
              <w:rPr>
                <w:rFonts w:ascii="Times New Roman" w:hAnsi="Times New Roman"/>
                <w:b/>
                <w:bCs/>
                <w:sz w:val="16"/>
                <w:szCs w:val="16"/>
              </w:rPr>
              <w:t>Саптын</w:t>
            </w:r>
            <w:proofErr w:type="spellEnd"/>
            <w:r w:rsidRPr="00A208B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коду</w:t>
            </w:r>
          </w:p>
          <w:p w:rsidR="00FC5983" w:rsidRPr="00A208B1" w:rsidRDefault="00FC5983" w:rsidP="00FC598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08B1">
              <w:rPr>
                <w:rFonts w:ascii="Times New Roman" w:hAnsi="Times New Roman"/>
                <w:b/>
                <w:bCs/>
                <w:sz w:val="16"/>
                <w:szCs w:val="16"/>
              </w:rPr>
              <w:t>Код</w:t>
            </w:r>
          </w:p>
          <w:p w:rsidR="00FC5983" w:rsidRPr="00A208B1" w:rsidRDefault="00FC5983" w:rsidP="00FC598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08B1">
              <w:rPr>
                <w:rFonts w:ascii="Times New Roman" w:hAnsi="Times New Roman"/>
                <w:b/>
                <w:bCs/>
                <w:sz w:val="16"/>
                <w:szCs w:val="16"/>
              </w:rPr>
              <w:t>строки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E85" w:rsidRPr="00A208B1" w:rsidRDefault="0065280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A208B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Жыл</w:t>
            </w:r>
            <w:proofErr w:type="spellEnd"/>
            <w:r w:rsidR="00B061A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ичинде</w:t>
            </w:r>
            <w:proofErr w:type="spellEnd"/>
            <w:r w:rsidR="00B061A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катталгандардан</w:t>
            </w:r>
            <w:proofErr w:type="spellEnd"/>
            <w:r w:rsidR="00B061A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биринчи</w:t>
            </w:r>
            <w:proofErr w:type="spellEnd"/>
            <w:r w:rsidR="00B061A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жолу</w:t>
            </w:r>
            <w:proofErr w:type="spellEnd"/>
            <w:r w:rsidR="00B061A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аныкталган</w:t>
            </w:r>
            <w:proofErr w:type="spellEnd"/>
            <w:r w:rsidR="00B061A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оорулуулардын</w:t>
            </w:r>
            <w:proofErr w:type="spellEnd"/>
            <w:r w:rsidR="00B061A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арасынан</w:t>
            </w:r>
            <w:proofErr w:type="spellEnd"/>
            <w:r w:rsidR="00B061A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кургак</w:t>
            </w:r>
            <w:proofErr w:type="spellEnd"/>
            <w:r w:rsidR="00B061A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учуктун</w:t>
            </w:r>
            <w:proofErr w:type="spellEnd"/>
            <w:r w:rsidR="00B061A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DC034A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ө</w:t>
            </w:r>
            <w:r w:rsidRPr="00A208B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түшү</w:t>
            </w:r>
            <w:proofErr w:type="gramStart"/>
            <w:r w:rsidRPr="00A208B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="00B061A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кеткен</w:t>
            </w:r>
            <w:proofErr w:type="spellEnd"/>
            <w:r w:rsidR="00B061A2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учурлары</w:t>
            </w:r>
            <w:proofErr w:type="spellEnd"/>
          </w:p>
          <w:p w:rsidR="00FC5983" w:rsidRPr="00A208B1" w:rsidRDefault="00FC598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Всего</w:t>
            </w:r>
            <w:r w:rsidRPr="00A208B1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запущенных случаев туберкулеза, среди впервые выявленных больных, зарегистрированных за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DD" w:rsidRPr="00A208B1" w:rsidRDefault="002427DD" w:rsidP="002427D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</w:t>
            </w:r>
            <w:r w:rsidR="007F6E85"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нын</w:t>
            </w:r>
            <w:proofErr w:type="spellEnd"/>
            <w:r w:rsidR="00B061A2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ичинен</w:t>
            </w:r>
            <w:proofErr w:type="spellEnd"/>
            <w:r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менингит</w:t>
            </w:r>
            <w:r w:rsidR="00B061A2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F6E85"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кургак</w:t>
            </w:r>
            <w:proofErr w:type="spellEnd"/>
            <w:r w:rsidR="00B061A2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F6E85"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учукгу</w:t>
            </w:r>
            <w:proofErr w:type="spellEnd"/>
          </w:p>
          <w:p w:rsidR="00FC5983" w:rsidRPr="00A208B1" w:rsidRDefault="00FC5983" w:rsidP="002427D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из них туберкулезный менингит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7DD" w:rsidRPr="00A208B1" w:rsidRDefault="002427DD" w:rsidP="00E06F4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А</w:t>
            </w:r>
            <w:r w:rsidR="007F6E85"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нын</w:t>
            </w:r>
            <w:proofErr w:type="spellEnd"/>
            <w:r w:rsidR="00B061A2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ичинен</w:t>
            </w:r>
            <w:proofErr w:type="spellEnd"/>
            <w:r w:rsidR="00B061A2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фиброздуу</w:t>
            </w:r>
            <w:proofErr w:type="spellEnd"/>
            <w:r w:rsidR="00DC034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</w:t>
            </w:r>
            <w:r w:rsidR="00DC034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өңд</w:t>
            </w:r>
            <w:r w:rsidR="00B3233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ө</w:t>
            </w:r>
            <w:r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й</w:t>
            </w:r>
            <w:proofErr w:type="spellEnd"/>
            <w:r w:rsidR="00B061A2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кургак</w:t>
            </w:r>
            <w:proofErr w:type="spellEnd"/>
            <w:r w:rsidR="00B061A2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учук</w:t>
            </w:r>
            <w:proofErr w:type="spellEnd"/>
          </w:p>
          <w:p w:rsidR="00FC5983" w:rsidRPr="00A208B1" w:rsidRDefault="00FC5983" w:rsidP="00E06F4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A208B1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из них фиброзно-кавернозный туберкулез</w:t>
            </w:r>
          </w:p>
        </w:tc>
      </w:tr>
      <w:tr w:rsidR="00FC5983" w:rsidRPr="002427DD" w:rsidTr="00AB5189">
        <w:trPr>
          <w:trHeight w:val="326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983" w:rsidRPr="006F3D07" w:rsidRDefault="00FC59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3D07">
              <w:rPr>
                <w:rFonts w:ascii="Times New Roman" w:hAnsi="Times New Roman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983" w:rsidRPr="006F3D07" w:rsidRDefault="00FC59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3D07">
              <w:rPr>
                <w:rFonts w:ascii="Times New Roman" w:hAnsi="Times New Roman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983" w:rsidRPr="006F3D07" w:rsidRDefault="00FC59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3D07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983" w:rsidRPr="006F3D07" w:rsidRDefault="00FC59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3D07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5983" w:rsidRPr="006F3D07" w:rsidRDefault="00FC59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3D07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FC5983" w:rsidTr="00AB5189">
        <w:trPr>
          <w:trHeight w:val="75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83" w:rsidRPr="006F3D07" w:rsidRDefault="00FC5983" w:rsidP="00FC598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F3D07">
              <w:rPr>
                <w:rFonts w:ascii="Times New Roman" w:hAnsi="Times New Roman"/>
                <w:sz w:val="20"/>
                <w:szCs w:val="20"/>
                <w:lang w:eastAsia="en-US"/>
              </w:rPr>
              <w:t>Бардыгы</w:t>
            </w:r>
            <w:proofErr w:type="spellEnd"/>
          </w:p>
          <w:p w:rsidR="00FC5983" w:rsidRPr="006F3D07" w:rsidRDefault="00FC5983" w:rsidP="00FC5983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3D07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983" w:rsidRPr="006F3D07" w:rsidRDefault="00FC5983" w:rsidP="00FC5983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F3D07">
              <w:rPr>
                <w:rFonts w:ascii="Times New Roman" w:hAnsi="Times New Roman"/>
                <w:sz w:val="20"/>
                <w:szCs w:val="20"/>
                <w:lang w:eastAsia="en-US"/>
              </w:rPr>
              <w:t>1.0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983" w:rsidRDefault="00FC598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983" w:rsidRDefault="00FC598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983" w:rsidRDefault="00FC598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C21236" w:rsidRDefault="00C21236" w:rsidP="00C21236">
      <w:pPr>
        <w:spacing w:after="0"/>
        <w:jc w:val="center"/>
        <w:rPr>
          <w:rFonts w:ascii="Times New Roman" w:hAnsi="Times New Roman"/>
          <w:sz w:val="28"/>
        </w:rPr>
      </w:pPr>
    </w:p>
    <w:p w:rsidR="00D81D9D" w:rsidRDefault="00D81D9D" w:rsidP="003B2559">
      <w:pPr>
        <w:spacing w:after="0"/>
        <w:jc w:val="center"/>
        <w:rPr>
          <w:rFonts w:ascii="Times New Roman" w:hAnsi="Times New Roman"/>
          <w:sz w:val="28"/>
        </w:rPr>
      </w:pPr>
    </w:p>
    <w:p w:rsidR="00D81D9D" w:rsidRDefault="00D81D9D" w:rsidP="003B2559">
      <w:pPr>
        <w:spacing w:after="0"/>
        <w:jc w:val="center"/>
        <w:rPr>
          <w:rFonts w:ascii="Times New Roman" w:hAnsi="Times New Roman"/>
          <w:sz w:val="28"/>
        </w:rPr>
      </w:pPr>
    </w:p>
    <w:p w:rsidR="00BA21A6" w:rsidRDefault="00BA21A6" w:rsidP="003B2559">
      <w:pPr>
        <w:spacing w:after="0"/>
        <w:jc w:val="center"/>
        <w:rPr>
          <w:rFonts w:ascii="Times New Roman" w:hAnsi="Times New Roman"/>
          <w:sz w:val="28"/>
        </w:rPr>
      </w:pPr>
    </w:p>
    <w:p w:rsidR="004F593B" w:rsidRDefault="004F593B" w:rsidP="003B2559">
      <w:pPr>
        <w:spacing w:after="0"/>
        <w:jc w:val="center"/>
        <w:rPr>
          <w:rFonts w:ascii="Times New Roman" w:hAnsi="Times New Roman"/>
          <w:sz w:val="28"/>
        </w:rPr>
      </w:pPr>
    </w:p>
    <w:p w:rsidR="00BA21A6" w:rsidRDefault="00BA21A6" w:rsidP="003B2559">
      <w:pPr>
        <w:spacing w:after="0"/>
        <w:jc w:val="center"/>
        <w:rPr>
          <w:rFonts w:ascii="Times New Roman" w:hAnsi="Times New Roman"/>
          <w:sz w:val="28"/>
        </w:rPr>
      </w:pPr>
    </w:p>
    <w:p w:rsidR="00BA21A6" w:rsidRDefault="00BA21A6" w:rsidP="003B2559">
      <w:pPr>
        <w:spacing w:after="0"/>
        <w:jc w:val="center"/>
        <w:rPr>
          <w:rFonts w:ascii="Times New Roman" w:hAnsi="Times New Roman"/>
          <w:sz w:val="28"/>
          <w:lang w:val="ky-KG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7569"/>
        <w:gridCol w:w="7393"/>
      </w:tblGrid>
      <w:tr w:rsidR="001335A6" w:rsidRPr="00BA21A6" w:rsidTr="00A5651B">
        <w:tc>
          <w:tcPr>
            <w:tcW w:w="7569" w:type="dxa"/>
          </w:tcPr>
          <w:p w:rsidR="001335A6" w:rsidRPr="009160C5" w:rsidRDefault="001335A6" w:rsidP="00A5651B">
            <w:pPr>
              <w:ind w:left="284" w:hanging="142"/>
              <w:jc w:val="center"/>
              <w:rPr>
                <w:rFonts w:ascii="Times New Roman" w:hAnsi="Times New Roman"/>
                <w:b/>
                <w:sz w:val="24"/>
                <w:szCs w:val="24"/>
                <w:lang w:val="ky-KG"/>
              </w:rPr>
            </w:pPr>
            <w:r w:rsidRPr="001335A6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lastRenderedPageBreak/>
              <w:t>Мамлекеттик статистикалык отч</w:t>
            </w:r>
            <w:r w:rsidRPr="009160C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ё</w:t>
            </w:r>
            <w:r w:rsidRPr="001335A6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ттук №8 формасын толтуруу инструкциясы «Актив</w:t>
            </w:r>
            <w:r w:rsidRPr="009160C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д</w:t>
            </w:r>
            <w:r w:rsidRPr="001335A6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>үү кургак учук оорусу жөнүндө</w:t>
            </w:r>
            <w:r w:rsidRPr="009160C5">
              <w:rPr>
                <w:rFonts w:ascii="Times New Roman" w:hAnsi="Times New Roman"/>
                <w:b/>
                <w:sz w:val="24"/>
                <w:szCs w:val="24"/>
                <w:lang w:val="ky-KG"/>
              </w:rPr>
              <w:t xml:space="preserve"> отчёт” (жылдык)</w:t>
            </w:r>
          </w:p>
          <w:p w:rsidR="001335A6" w:rsidRPr="009160C5" w:rsidRDefault="001335A6" w:rsidP="00A5651B">
            <w:pPr>
              <w:tabs>
                <w:tab w:val="left" w:pos="134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1-таблица “</w:t>
            </w:r>
            <w:r w:rsidRPr="009160C5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Кургак учуктун  бардык түрү менен катталган оорулуулардын       (бактериологиялык текшерүүдөн аныкталып клиникалык текшерүүдөн такталган)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”</w:t>
            </w:r>
            <w:r w:rsidRPr="009160C5">
              <w:rPr>
                <w:rFonts w:ascii="Times New Roman" w:hAnsi="Times New Roman"/>
                <w:b/>
                <w:bCs/>
                <w:sz w:val="20"/>
                <w:szCs w:val="20"/>
                <w:lang w:val="ky-KG"/>
              </w:rPr>
              <w:t>.</w:t>
            </w:r>
          </w:p>
          <w:p w:rsidR="001335A6" w:rsidRPr="009160C5" w:rsidRDefault="001335A6" w:rsidP="00A5651B">
            <w:pPr>
              <w:tabs>
                <w:tab w:val="left" w:pos="134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Бардык кургак учук аныкталган оорулууларга отчёттук жылда райондук (шаардык кургак учук ооруларды каттоо журналынын негизинде толтурулат) ТБ-02.</w:t>
            </w:r>
          </w:p>
          <w:p w:rsidR="001335A6" w:rsidRPr="009160C5" w:rsidRDefault="001335A6" w:rsidP="00A5651B">
            <w:pPr>
              <w:tabs>
                <w:tab w:val="left" w:pos="134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Титулдук барагы жана бүт отчёттук форманы сөзсүз толук жана сапаттуу толтурулушу керек.</w:t>
            </w:r>
          </w:p>
          <w:p w:rsidR="001335A6" w:rsidRPr="009160C5" w:rsidRDefault="001335A6" w:rsidP="00A5651B">
            <w:pPr>
              <w:tabs>
                <w:tab w:val="left" w:pos="134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Отчёттук жылда кургак учук менен аныкталган оорулуулардын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саны, жынысы жана жашы боюнча графаларга жазылат:</w:t>
            </w:r>
          </w:p>
          <w:p w:rsidR="001335A6" w:rsidRPr="009160C5" w:rsidRDefault="001335A6" w:rsidP="00A5651B">
            <w:pPr>
              <w:tabs>
                <w:tab w:val="left" w:pos="134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Так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санындагы графаларга-эркектердин саны (1,3,5,...21,23)</w:t>
            </w:r>
          </w:p>
          <w:p w:rsidR="001335A6" w:rsidRPr="009160C5" w:rsidRDefault="001335A6" w:rsidP="00A5651B">
            <w:pPr>
              <w:tabs>
                <w:tab w:val="left" w:pos="134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Жуп санындагы графаларга-аялдардын саны (2,4,6,...55,24)</w:t>
            </w:r>
          </w:p>
          <w:p w:rsidR="001335A6" w:rsidRPr="009160C5" w:rsidRDefault="001335A6" w:rsidP="00A5651B">
            <w:pPr>
              <w:tabs>
                <w:tab w:val="left" w:pos="134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1.0-1.4 саптарга кургак учук менен биринчи жолу ооруган оорулуулардын маалыматы жазылат.</w:t>
            </w:r>
          </w:p>
          <w:p w:rsidR="001335A6" w:rsidRPr="009160C5" w:rsidRDefault="001335A6" w:rsidP="00A5651B">
            <w:pPr>
              <w:tabs>
                <w:tab w:val="left" w:pos="134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Бардык графаларда:</w:t>
            </w:r>
          </w:p>
          <w:p w:rsidR="001335A6" w:rsidRPr="009160C5" w:rsidRDefault="001335A6" w:rsidP="00A5651B">
            <w:pPr>
              <w:tabs>
                <w:tab w:val="left" w:pos="134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>1.0 сапта</w:t>
            </w:r>
            <w:r w:rsidRPr="009160C5">
              <w:rPr>
                <w:rFonts w:ascii="Times New Roman" w:hAnsi="Times New Roman"/>
                <w:color w:val="FF0000"/>
                <w:sz w:val="20"/>
                <w:szCs w:val="20"/>
                <w:lang w:val="ky-KG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өмүрүндө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биринчи жолу кургак учук оорусуна кабылган бардык оорулуул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ар жөнүндө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маалымат жазылат;</w:t>
            </w:r>
          </w:p>
          <w:p w:rsidR="001335A6" w:rsidRPr="009160C5" w:rsidRDefault="001335A6" w:rsidP="00A5651B">
            <w:pPr>
              <w:tabs>
                <w:tab w:val="left" w:pos="134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>1.1-сапта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Өпкө кургак учугу менен ооруган оорулуулардын,бактериологиялык аныкталган маалыматы жазылат (микроскопиялык,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генетиптик жана фенотиптик ыкма менен);</w:t>
            </w:r>
          </w:p>
          <w:p w:rsidR="001335A6" w:rsidRPr="009160C5" w:rsidRDefault="001335A6" w:rsidP="00A5651B">
            <w:pPr>
              <w:tabs>
                <w:tab w:val="left" w:pos="134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>1.2-сапта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.Өпкө кургак учугу менен ооруган оорулуулардын клиникалык такталган диагнозу тууралуу маалымат жазылат;</w:t>
            </w:r>
          </w:p>
          <w:p w:rsidR="001335A6" w:rsidRPr="009160C5" w:rsidRDefault="001335A6" w:rsidP="00A5651B">
            <w:pPr>
              <w:tabs>
                <w:tab w:val="left" w:pos="134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>1.3-сапта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.Өпкөдөн тышкары кургак учугу менен ооруган оорулуулардын бактериологиялык аныкталган маалыматы жазылат (микроскопиялык,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генетиптик жана фенотиптик ыкма менен);</w:t>
            </w:r>
          </w:p>
          <w:p w:rsidR="001335A6" w:rsidRPr="009160C5" w:rsidRDefault="001335A6" w:rsidP="00A5651B">
            <w:pPr>
              <w:tabs>
                <w:tab w:val="left" w:pos="1340"/>
                <w:tab w:val="left" w:pos="1416"/>
                <w:tab w:val="left" w:pos="2124"/>
                <w:tab w:val="left" w:pos="308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>1.4-сапта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.Өпкөдөн тышкары кургак учугу менен ооруган оорулуулардын клиникалык такталган диагнозу тууралуу маалымат жазылат.</w:t>
            </w:r>
          </w:p>
          <w:p w:rsidR="001335A6" w:rsidRPr="009160C5" w:rsidRDefault="001335A6" w:rsidP="00A5651B">
            <w:pPr>
              <w:tabs>
                <w:tab w:val="left" w:pos="1340"/>
                <w:tab w:val="left" w:pos="1416"/>
                <w:tab w:val="left" w:pos="2124"/>
                <w:tab w:val="left" w:pos="308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>2.0-2.4 саптарга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кургак учук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оорусунун кайталанган түрү менен ооругандар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жөнүндө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маалымат жазылат.</w:t>
            </w:r>
          </w:p>
          <w:p w:rsidR="001335A6" w:rsidRPr="009160C5" w:rsidRDefault="001335A6" w:rsidP="00A5651B">
            <w:pPr>
              <w:tabs>
                <w:tab w:val="left" w:pos="1340"/>
                <w:tab w:val="left" w:pos="1416"/>
                <w:tab w:val="left" w:pos="2124"/>
                <w:tab w:val="left" w:pos="308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>2.0-сапка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кургак учук оорусунун кайталанган түрү менен бардык ооругандар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жөнүндө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маалымат жазылат.</w:t>
            </w:r>
          </w:p>
          <w:p w:rsidR="001335A6" w:rsidRPr="009160C5" w:rsidRDefault="001335A6" w:rsidP="00A5651B">
            <w:pPr>
              <w:tabs>
                <w:tab w:val="left" w:pos="1340"/>
                <w:tab w:val="left" w:pos="1416"/>
                <w:tab w:val="left" w:pos="2124"/>
                <w:tab w:val="left" w:pos="308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>2.1саптарга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–Өпкө кургак учугу менен ооруган орулуулардын бактериологиялык аныктама маалыматы жазылат(микроскопиялык,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генетиптик жана фенотиптик ыкма менен) </w:t>
            </w:r>
          </w:p>
          <w:p w:rsidR="001335A6" w:rsidRPr="009160C5" w:rsidRDefault="001335A6" w:rsidP="00A5651B">
            <w:pPr>
              <w:tabs>
                <w:tab w:val="left" w:pos="1340"/>
                <w:tab w:val="left" w:pos="1416"/>
                <w:tab w:val="left" w:pos="2124"/>
                <w:tab w:val="left" w:pos="308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>2.2-саптарга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–Өпкө кургак учугу менен ооруган орулуулардын клиникалык такталган диагнозу тууралуу маалымат киргизилет.</w:t>
            </w:r>
          </w:p>
          <w:p w:rsidR="001335A6" w:rsidRPr="009160C5" w:rsidRDefault="001335A6" w:rsidP="00A5651B">
            <w:pPr>
              <w:tabs>
                <w:tab w:val="left" w:pos="1340"/>
                <w:tab w:val="left" w:pos="1416"/>
                <w:tab w:val="left" w:pos="2124"/>
                <w:tab w:val="left" w:pos="308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>2.3-саптарга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- Өпкөдөн тышкары кургак учугу менен ооруган орулуулардын бактериологиялык аныкталган маалыматы киргизилет.</w:t>
            </w:r>
          </w:p>
          <w:p w:rsidR="001335A6" w:rsidRPr="009160C5" w:rsidRDefault="001335A6" w:rsidP="00A5651B">
            <w:pPr>
              <w:tabs>
                <w:tab w:val="left" w:pos="1340"/>
                <w:tab w:val="left" w:pos="1416"/>
                <w:tab w:val="left" w:pos="2124"/>
                <w:tab w:val="left" w:pos="308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>2.4-саптарга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- Өпкөдөн тышкары кургак учугу менен ооруган орулуулардын клиникалык такталган диагнозу тууралу маалымат киргизилет.</w:t>
            </w:r>
          </w:p>
          <w:p w:rsidR="001335A6" w:rsidRPr="009160C5" w:rsidRDefault="001335A6" w:rsidP="00A5651B">
            <w:pPr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 xml:space="preserve">                                                                                                                                                   </w:t>
            </w:r>
            <w:r w:rsidRPr="009160C5"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>3.0-сапка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–Мурун дарыланган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(кайра катталган ооруларсыз)  оорулуулардын  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lastRenderedPageBreak/>
              <w:t>бактериологиялык аныкталган жана клиникасы такталган диагнозу тууралу маалымат киргизилет.</w:t>
            </w:r>
          </w:p>
          <w:p w:rsidR="001335A6" w:rsidRPr="009160C5" w:rsidRDefault="001335A6" w:rsidP="00A5651B">
            <w:pPr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>4.0-сапка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–Оорулуулардын</w:t>
            </w:r>
            <w:r w:rsidRPr="009160C5">
              <w:rPr>
                <w:rFonts w:ascii="Times New Roman" w:hAnsi="Times New Roman"/>
                <w:bCs/>
                <w:sz w:val="18"/>
                <w:szCs w:val="18"/>
                <w:lang w:val="ky-KG"/>
              </w:rPr>
              <w:t xml:space="preserve"> мурунку дарылангандын жыйынтыгы белгисиз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экендиги тууралу маалымат киргизилет.</w:t>
            </w:r>
          </w:p>
          <w:p w:rsidR="001335A6" w:rsidRPr="009160C5" w:rsidRDefault="001335A6" w:rsidP="00A5651B">
            <w:pPr>
              <w:tabs>
                <w:tab w:val="left" w:pos="1340"/>
                <w:tab w:val="left" w:pos="1416"/>
                <w:tab w:val="left" w:pos="2124"/>
                <w:tab w:val="left" w:pos="308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>5.0-сапка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- 1.0+2.0+3.0+4.0 саптардын суммасы коюлат.</w:t>
            </w:r>
          </w:p>
          <w:p w:rsidR="001335A6" w:rsidRPr="009160C5" w:rsidRDefault="001335A6" w:rsidP="00A5651B">
            <w:pPr>
              <w:tabs>
                <w:tab w:val="left" w:pos="1340"/>
                <w:tab w:val="left" w:pos="1416"/>
                <w:tab w:val="left" w:pos="2124"/>
                <w:tab w:val="left" w:pos="308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>5.1-саптарга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-Бардык кургак учук менен ооруган оорулуулардын айыл жеринде жашаган оорулуулар жөнүндө тууралу маалымат киргизилет.</w:t>
            </w:r>
          </w:p>
          <w:p w:rsidR="001335A6" w:rsidRPr="009160C5" w:rsidRDefault="001335A6" w:rsidP="00A5651B">
            <w:pPr>
              <w:tabs>
                <w:tab w:val="left" w:pos="1340"/>
                <w:tab w:val="left" w:pos="1416"/>
                <w:tab w:val="left" w:pos="2124"/>
                <w:tab w:val="left" w:pos="308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5.1-сап 25 графа=5.1 саптын 26 графасына=5.0 саптын 26 графасына</w:t>
            </w:r>
          </w:p>
          <w:p w:rsidR="001335A6" w:rsidRPr="009160C5" w:rsidRDefault="001335A6" w:rsidP="00A5651B">
            <w:pPr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u w:val="single"/>
                <w:lang w:val="ky-KG"/>
              </w:rPr>
              <w:t>1-24-графага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Бардык кургак учугу менен ооруган оорулуулардын жашы жана жынысы тууралу маалымат киргизилет.</w:t>
            </w:r>
          </w:p>
          <w:p w:rsidR="001335A6" w:rsidRPr="009160C5" w:rsidRDefault="001335A6" w:rsidP="00A5651B">
            <w:pPr>
              <w:tabs>
                <w:tab w:val="left" w:pos="186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- 23 графада кургак учук менен ооруган эркектердин саны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тууралу маалымат киргизилет (23 графа =1+3+5+7+9+11+13+15+17+19+21 графаларды кошкондо жалпы эркектердин саны чыгат).</w:t>
            </w:r>
          </w:p>
          <w:p w:rsidR="001335A6" w:rsidRPr="009160C5" w:rsidRDefault="001335A6" w:rsidP="00A5651B">
            <w:pPr>
              <w:tabs>
                <w:tab w:val="left" w:pos="741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- 24 графада кургак учук менен ооруган жалпы аялдардын саны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                                                   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(24 графа = 2+4+6+8+10+12+14+16+18+20+22 графаларды кошкондо туберкулез менен ооруган жалпы аялдардын саны чыгат).</w:t>
            </w:r>
          </w:p>
          <w:p w:rsidR="001335A6" w:rsidRPr="009160C5" w:rsidRDefault="001335A6" w:rsidP="00A5651B">
            <w:pPr>
              <w:tabs>
                <w:tab w:val="left" w:pos="7410"/>
              </w:tabs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- 25 графада жалпы кургак учук менен катталган оорулардын жалпы саны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               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(25 графа = 23+24 графа кошулганда туберкулездун жалпы саны чыгат). </w:t>
            </w:r>
          </w:p>
          <w:p w:rsidR="001335A6" w:rsidRPr="009160C5" w:rsidRDefault="001335A6" w:rsidP="00A5651B">
            <w:pPr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-26 графага кургак учук менен ооруган эркектердин жана аялдардын айыл жеринде жашаганы тууралу маалымат киргизилет.</w:t>
            </w:r>
          </w:p>
          <w:p w:rsidR="001335A6" w:rsidRPr="009160C5" w:rsidRDefault="001335A6" w:rsidP="00A5651B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ky-KG" w:eastAsia="en-US"/>
              </w:rPr>
            </w:pPr>
            <w:r w:rsidRPr="009160C5">
              <w:rPr>
                <w:rFonts w:ascii="Times New Roman" w:hAnsi="Times New Roman"/>
                <w:b/>
                <w:sz w:val="20"/>
                <w:szCs w:val="20"/>
                <w:lang w:val="ky-KG"/>
              </w:rPr>
              <w:t>2 – таблица.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“</w:t>
            </w:r>
            <w:r w:rsidRPr="009160C5">
              <w:rPr>
                <w:rFonts w:ascii="Times New Roman" w:hAnsi="Times New Roman"/>
                <w:b/>
                <w:bCs/>
                <w:sz w:val="18"/>
                <w:szCs w:val="18"/>
                <w:lang w:val="ky-KG" w:eastAsia="en-US"/>
              </w:rPr>
              <w:t>Жыл ичинде катталгандардан биринчи жолу аныкталган оорулуу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y-KG" w:eastAsia="en-US"/>
              </w:rPr>
              <w:t>лардын арасынан кургак учуктун ө</w:t>
            </w:r>
            <w:r w:rsidRPr="009160C5">
              <w:rPr>
                <w:rFonts w:ascii="Times New Roman" w:hAnsi="Times New Roman"/>
                <w:b/>
                <w:bCs/>
                <w:sz w:val="18"/>
                <w:szCs w:val="18"/>
                <w:lang w:val="ky-KG" w:eastAsia="en-US"/>
              </w:rPr>
              <w:t>түшүп кеткен учурлары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”.</w:t>
            </w:r>
          </w:p>
          <w:p w:rsidR="001335A6" w:rsidRPr="009160C5" w:rsidRDefault="001335A6" w:rsidP="00A5651B">
            <w:pPr>
              <w:pStyle w:val="af"/>
              <w:numPr>
                <w:ilvl w:val="0"/>
                <w:numId w:val="11"/>
              </w:numPr>
              <w:ind w:left="142" w:hanging="142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1-графада жыл ичинде катталгандардын биринчи жолу аныкталган оорулуулардын арасынан кургак учуктун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ө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түшүп учурларынын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жалпы санын көрсөтүлө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т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                    (2+3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графалардын суммалары);</w:t>
            </w:r>
          </w:p>
          <w:p w:rsidR="001335A6" w:rsidRPr="009160C5" w:rsidRDefault="001335A6" w:rsidP="00A5651B">
            <w:pPr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2-графада биринчи жолу аныкталган менингит кургак учугу менен оорулуулардын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саны көрсөтүлө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т (бул графада айкалаштыруу процесс менен бирдикте биринчи ирет аныкталган оорулуулар эсепке алынат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мисалы, “ө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пкөнүн инфильтративдүү (cезгенүү) кургак учугу” менен  “менингит кургак учугу”).</w:t>
            </w:r>
          </w:p>
          <w:p w:rsidR="001335A6" w:rsidRPr="009160C5" w:rsidRDefault="001335A6" w:rsidP="00A5651B">
            <w:pPr>
              <w:pStyle w:val="af"/>
              <w:numPr>
                <w:ilvl w:val="0"/>
                <w:numId w:val="11"/>
              </w:numPr>
              <w:ind w:left="142" w:hanging="142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3-графада бири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нчи жолу аныкталган фиброздуу көңдө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й кургак у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чугу менен оорулуулардын саны көрсөтүлө</w:t>
            </w:r>
            <w:r w:rsidRPr="009160C5">
              <w:rPr>
                <w:rFonts w:ascii="Times New Roman" w:hAnsi="Times New Roman"/>
                <w:sz w:val="20"/>
                <w:szCs w:val="20"/>
                <w:lang w:val="ky-KG"/>
              </w:rPr>
              <w:t>т.</w:t>
            </w:r>
          </w:p>
        </w:tc>
        <w:tc>
          <w:tcPr>
            <w:tcW w:w="7393" w:type="dxa"/>
          </w:tcPr>
          <w:p w:rsidR="001335A6" w:rsidRPr="009160C5" w:rsidRDefault="001335A6" w:rsidP="00A5651B">
            <w:pPr>
              <w:ind w:left="26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0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Инструкция по заполнению </w:t>
            </w:r>
            <w:proofErr w:type="gramStart"/>
            <w:r w:rsidRPr="009160C5">
              <w:rPr>
                <w:rFonts w:ascii="Times New Roman" w:hAnsi="Times New Roman"/>
                <w:b/>
                <w:sz w:val="24"/>
                <w:szCs w:val="24"/>
              </w:rPr>
              <w:t>Государственной</w:t>
            </w:r>
            <w:proofErr w:type="gramEnd"/>
          </w:p>
          <w:p w:rsidR="001335A6" w:rsidRPr="009160C5" w:rsidRDefault="001335A6" w:rsidP="00A5651B">
            <w:pPr>
              <w:ind w:left="262"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статистической отчетной ф</w:t>
            </w:r>
            <w:r w:rsidRPr="009160C5">
              <w:rPr>
                <w:rFonts w:ascii="Times New Roman" w:hAnsi="Times New Roman"/>
                <w:b/>
                <w:sz w:val="24"/>
                <w:szCs w:val="24"/>
              </w:rPr>
              <w:t>ормы №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60C5">
              <w:rPr>
                <w:rFonts w:ascii="Times New Roman" w:hAnsi="Times New Roman"/>
                <w:b/>
                <w:sz w:val="24"/>
                <w:szCs w:val="24"/>
              </w:rPr>
              <w:t>«Отчет о заболеваниях активным туберкулезом» (</w:t>
            </w:r>
            <w:proofErr w:type="gramStart"/>
            <w:r w:rsidRPr="009160C5">
              <w:rPr>
                <w:rFonts w:ascii="Times New Roman" w:hAnsi="Times New Roman"/>
                <w:b/>
                <w:sz w:val="24"/>
                <w:szCs w:val="24"/>
              </w:rPr>
              <w:t>годовая</w:t>
            </w:r>
            <w:proofErr w:type="gramEnd"/>
            <w:r w:rsidRPr="009160C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1335A6" w:rsidRPr="009160C5" w:rsidRDefault="001335A6" w:rsidP="00A5651B">
            <w:pPr>
              <w:ind w:left="120" w:hanging="14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/>
                <w:sz w:val="20"/>
                <w:szCs w:val="20"/>
              </w:rPr>
              <w:t>Таблица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«</w:t>
            </w:r>
            <w:r w:rsidRPr="009160C5">
              <w:rPr>
                <w:rFonts w:ascii="Times New Roman" w:hAnsi="Times New Roman"/>
                <w:b/>
                <w:bCs/>
                <w:sz w:val="20"/>
                <w:szCs w:val="20"/>
              </w:rPr>
              <w:t>Зарегистрированные случаи  туберкулезом (</w:t>
            </w:r>
            <w:proofErr w:type="spellStart"/>
            <w:r w:rsidRPr="009160C5">
              <w:rPr>
                <w:rFonts w:ascii="Times New Roman" w:hAnsi="Times New Roman"/>
                <w:b/>
                <w:bCs/>
                <w:sz w:val="20"/>
                <w:szCs w:val="20"/>
              </w:rPr>
              <w:t>бактериологически</w:t>
            </w:r>
            <w:proofErr w:type="spellEnd"/>
            <w:r w:rsidRPr="009160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подтвержденные и клинически диагностированные</w:t>
            </w:r>
            <w:r w:rsidRPr="00F004F2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9160C5">
              <w:rPr>
                <w:rFonts w:ascii="Times New Roman" w:hAnsi="Times New Roman"/>
                <w:b/>
                <w:sz w:val="20"/>
                <w:szCs w:val="20"/>
              </w:rPr>
              <w:t>”.</w:t>
            </w:r>
          </w:p>
          <w:p w:rsidR="001335A6" w:rsidRPr="009160C5" w:rsidRDefault="001335A6" w:rsidP="00A5651B">
            <w:p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Заполняется на всех больных с установленным туберкулезом в отчетном году, согласно регистрации случаев в журнале регистрации больных туберкулезом в районе/городе (ТБ 02).</w:t>
            </w:r>
          </w:p>
          <w:p w:rsidR="001335A6" w:rsidRPr="009160C5" w:rsidRDefault="001335A6" w:rsidP="00A5651B">
            <w:p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Обязательно полное и качественное заполнение титульного листа и всей отчетной формы.</w:t>
            </w:r>
          </w:p>
          <w:p w:rsidR="001335A6" w:rsidRPr="009160C5" w:rsidRDefault="001335A6" w:rsidP="00A5651B">
            <w:pPr>
              <w:ind w:hanging="2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60C5">
              <w:rPr>
                <w:rFonts w:ascii="Times New Roman" w:hAnsi="Times New Roman"/>
                <w:sz w:val="20"/>
                <w:szCs w:val="20"/>
              </w:rPr>
              <w:t>В столбцы вносятся сведения о количестве больных,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установлены </w:t>
            </w:r>
            <w:r w:rsidRPr="009160C5">
              <w:rPr>
                <w:rFonts w:ascii="Times New Roman" w:hAnsi="Times New Roman"/>
                <w:sz w:val="20"/>
                <w:szCs w:val="20"/>
              </w:rPr>
              <w:t xml:space="preserve">туберкулезом, в отчетном году с разбивкой по полу и возрасту: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</w:t>
            </w:r>
            <w:r w:rsidRPr="009160C5">
              <w:rPr>
                <w:rFonts w:ascii="Times New Roman" w:hAnsi="Times New Roman"/>
                <w:sz w:val="20"/>
                <w:szCs w:val="20"/>
              </w:rPr>
              <w:t xml:space="preserve">в нечетные столбцы - мужского пола (1,3,5,…21,23),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  <w:r w:rsidRPr="009160C5">
              <w:rPr>
                <w:rFonts w:ascii="Times New Roman" w:hAnsi="Times New Roman"/>
                <w:sz w:val="20"/>
                <w:szCs w:val="20"/>
              </w:rPr>
              <w:t>в четные – женского пола (2,4,6,…22,24).</w:t>
            </w:r>
            <w:proofErr w:type="gramEnd"/>
          </w:p>
          <w:p w:rsidR="001335A6" w:rsidRPr="009160C5" w:rsidRDefault="001335A6" w:rsidP="00A5651B">
            <w:p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 xml:space="preserve">В строки 1.0 – 1.4 вносятся сведения о больных </w:t>
            </w:r>
            <w:proofErr w:type="gramStart"/>
            <w:r w:rsidRPr="009160C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160C5">
              <w:rPr>
                <w:rFonts w:ascii="Times New Roman" w:hAnsi="Times New Roman"/>
                <w:sz w:val="20"/>
                <w:szCs w:val="20"/>
              </w:rPr>
              <w:t xml:space="preserve"> впервые </w:t>
            </w:r>
            <w:proofErr w:type="gramStart"/>
            <w:r w:rsidRPr="009160C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160C5">
              <w:rPr>
                <w:rFonts w:ascii="Times New Roman" w:hAnsi="Times New Roman"/>
                <w:sz w:val="20"/>
                <w:szCs w:val="20"/>
              </w:rPr>
              <w:t xml:space="preserve"> жизни установленным туберкулезом. </w:t>
            </w:r>
          </w:p>
          <w:p w:rsidR="001335A6" w:rsidRPr="009160C5" w:rsidRDefault="001335A6" w:rsidP="00A5651B">
            <w:p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Во всех графах:</w:t>
            </w:r>
          </w:p>
          <w:p w:rsidR="001335A6" w:rsidRPr="009160C5" w:rsidRDefault="001335A6" w:rsidP="00A5651B">
            <w:pPr>
              <w:numPr>
                <w:ilvl w:val="0"/>
                <w:numId w:val="3"/>
              </w:num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 xml:space="preserve">строка 1.0 -  вносятся сведения обо всех больных </w:t>
            </w:r>
            <w:proofErr w:type="gramStart"/>
            <w:r w:rsidRPr="009160C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160C5">
              <w:rPr>
                <w:rFonts w:ascii="Times New Roman" w:hAnsi="Times New Roman"/>
                <w:sz w:val="20"/>
                <w:szCs w:val="20"/>
              </w:rPr>
              <w:t xml:space="preserve"> впервые </w:t>
            </w:r>
            <w:proofErr w:type="gramStart"/>
            <w:r w:rsidRPr="009160C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9160C5">
              <w:rPr>
                <w:rFonts w:ascii="Times New Roman" w:hAnsi="Times New Roman"/>
                <w:sz w:val="20"/>
                <w:szCs w:val="20"/>
              </w:rPr>
              <w:t xml:space="preserve"> жизни установленным туберкулезом;</w:t>
            </w:r>
          </w:p>
          <w:p w:rsidR="001335A6" w:rsidRPr="009160C5" w:rsidRDefault="001335A6" w:rsidP="00A5651B">
            <w:pPr>
              <w:numPr>
                <w:ilvl w:val="0"/>
                <w:numId w:val="3"/>
              </w:num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строка 1.1 -  вносятся сведения о больных легочным ТБ с бактериологическим подтверждением (микроскопически, генотипическими и фенотипическими методами);</w:t>
            </w:r>
          </w:p>
          <w:p w:rsidR="001335A6" w:rsidRPr="009160C5" w:rsidRDefault="001335A6" w:rsidP="00A5651B">
            <w:pPr>
              <w:numPr>
                <w:ilvl w:val="0"/>
                <w:numId w:val="3"/>
              </w:num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строка 1.2 -  вносятся сведения о больных легочным ТБ с клинически установленным диагнозом;</w:t>
            </w:r>
          </w:p>
          <w:p w:rsidR="001335A6" w:rsidRPr="009160C5" w:rsidRDefault="001335A6" w:rsidP="00A5651B">
            <w:pPr>
              <w:numPr>
                <w:ilvl w:val="0"/>
                <w:numId w:val="3"/>
              </w:num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строка 1.3 -  вносятся сведения о больных внелегочным ТБ с бактериологическим подтверждением (микроскопически, генотипическими и фенотипическими методами);</w:t>
            </w:r>
          </w:p>
          <w:p w:rsidR="001335A6" w:rsidRPr="009160C5" w:rsidRDefault="001335A6" w:rsidP="00A5651B">
            <w:pPr>
              <w:numPr>
                <w:ilvl w:val="0"/>
                <w:numId w:val="3"/>
              </w:num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строка 1.4 -  вносятся сведения о больных внелегочным ТБ с клинически установленным диагнозом.</w:t>
            </w:r>
          </w:p>
          <w:p w:rsidR="001335A6" w:rsidRPr="009160C5" w:rsidRDefault="001335A6" w:rsidP="00A5651B">
            <w:p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 xml:space="preserve">В строки 2.0 – 2.4  вносятся сведения о  больных с рецидивами туберкулеза </w:t>
            </w:r>
          </w:p>
          <w:p w:rsidR="001335A6" w:rsidRPr="009160C5" w:rsidRDefault="001335A6" w:rsidP="00A5651B">
            <w:pPr>
              <w:numPr>
                <w:ilvl w:val="0"/>
                <w:numId w:val="3"/>
              </w:num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строка 2.0 -  вносятся сведения обо всех больных с рецидивами туберкулеза</w:t>
            </w:r>
          </w:p>
          <w:p w:rsidR="001335A6" w:rsidRPr="009160C5" w:rsidRDefault="001335A6" w:rsidP="00A5651B">
            <w:pPr>
              <w:numPr>
                <w:ilvl w:val="0"/>
                <w:numId w:val="3"/>
              </w:num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строка 2.1 -  вносятся сведения о больных легочным ТБ с бактериологическим подтверждением (микроскопически, генотипическими и фенотипическими методами)</w:t>
            </w:r>
          </w:p>
          <w:p w:rsidR="001335A6" w:rsidRPr="009160C5" w:rsidRDefault="001335A6" w:rsidP="00A5651B">
            <w:pPr>
              <w:numPr>
                <w:ilvl w:val="0"/>
                <w:numId w:val="3"/>
              </w:num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строка 2.2 -  вносятся сведения о больных легочным ТБ с клинически установленным диагнозом</w:t>
            </w:r>
          </w:p>
          <w:p w:rsidR="001335A6" w:rsidRPr="009160C5" w:rsidRDefault="001335A6" w:rsidP="00A5651B">
            <w:pPr>
              <w:numPr>
                <w:ilvl w:val="0"/>
                <w:numId w:val="3"/>
              </w:num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строка 2.3 -  вносятся сведения о больных внелегочным ТБ с бактериологическим подтверждением (микроскопически, генотипическими и фенотипическими методами)</w:t>
            </w:r>
          </w:p>
          <w:p w:rsidR="001335A6" w:rsidRPr="009160C5" w:rsidRDefault="001335A6" w:rsidP="00A5651B">
            <w:pPr>
              <w:numPr>
                <w:ilvl w:val="0"/>
                <w:numId w:val="3"/>
              </w:num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строка 2.4 -  вносятся сведения о больных внелегочным ТБ с клинически установленным диагнозом</w:t>
            </w:r>
          </w:p>
          <w:p w:rsidR="001335A6" w:rsidRPr="009160C5" w:rsidRDefault="001335A6" w:rsidP="00A5651B">
            <w:p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9160C5">
              <w:rPr>
                <w:rFonts w:ascii="Times New Roman" w:hAnsi="Times New Roman"/>
                <w:sz w:val="20"/>
                <w:szCs w:val="20"/>
              </w:rPr>
              <w:t xml:space="preserve">В строку 3.0 вносятся сведения о ранее леченных больных (исключая рецидивы) как с бактериологическим подтверждением, так и с клинически установленным </w:t>
            </w:r>
            <w:r w:rsidRPr="009160C5">
              <w:rPr>
                <w:rFonts w:ascii="Times New Roman" w:hAnsi="Times New Roman"/>
                <w:sz w:val="20"/>
                <w:szCs w:val="20"/>
              </w:rPr>
              <w:lastRenderedPageBreak/>
              <w:t>диагнозом.</w:t>
            </w:r>
          </w:p>
          <w:p w:rsidR="001335A6" w:rsidRPr="009160C5" w:rsidRDefault="001335A6" w:rsidP="00A5651B">
            <w:p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В строку 4.0 вносятся сведения больных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60C5">
              <w:rPr>
                <w:rFonts w:ascii="Times New Roman" w:hAnsi="Times New Roman"/>
                <w:sz w:val="20"/>
                <w:szCs w:val="20"/>
              </w:rPr>
              <w:t>история предыдущего лечения, о которых не известна</w:t>
            </w:r>
          </w:p>
          <w:p w:rsidR="001335A6" w:rsidRPr="009160C5" w:rsidRDefault="001335A6" w:rsidP="00A5651B">
            <w:p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Во всех графах:</w:t>
            </w:r>
          </w:p>
          <w:p w:rsidR="001335A6" w:rsidRPr="009160C5" w:rsidRDefault="001335A6" w:rsidP="00A5651B">
            <w:pPr>
              <w:numPr>
                <w:ilvl w:val="0"/>
                <w:numId w:val="4"/>
              </w:num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Строка 5.0 = сумма строк 1.0+2.0+3.0+4.0</w:t>
            </w:r>
          </w:p>
          <w:p w:rsidR="001335A6" w:rsidRPr="009160C5" w:rsidRDefault="001335A6" w:rsidP="00A5651B">
            <w:pPr>
              <w:numPr>
                <w:ilvl w:val="0"/>
                <w:numId w:val="4"/>
              </w:num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В строку 5.1 вносятся сведения обо всех больных туберкулезом, проживающих в сельской местности</w:t>
            </w:r>
          </w:p>
          <w:p w:rsidR="001335A6" w:rsidRPr="009160C5" w:rsidRDefault="001335A6" w:rsidP="00A5651B">
            <w:p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Строка 5.1 графа 25 = строка 5.1 графа 26 = строка 5.0 графа 26</w:t>
            </w:r>
          </w:p>
          <w:p w:rsidR="001335A6" w:rsidRPr="009160C5" w:rsidRDefault="001335A6" w:rsidP="00A5651B">
            <w:pPr>
              <w:ind w:left="120" w:hanging="142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В графы 1 – 24 вносятся сведения обо всех больных туберкулезом по возрасту и полу:</w:t>
            </w:r>
          </w:p>
          <w:p w:rsidR="001335A6" w:rsidRPr="009160C5" w:rsidRDefault="001335A6" w:rsidP="00A5651B">
            <w:pPr>
              <w:ind w:left="120" w:hanging="142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 xml:space="preserve">В графе 23 показывают сведения о больных туберкулезом мужского пола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9160C5">
              <w:rPr>
                <w:rFonts w:ascii="Times New Roman" w:hAnsi="Times New Roman"/>
                <w:sz w:val="20"/>
                <w:szCs w:val="20"/>
              </w:rPr>
              <w:t>(графа 23 = графы 1+3+5+7+9+11+13+15+17+19+21).</w:t>
            </w:r>
          </w:p>
          <w:p w:rsidR="001335A6" w:rsidRPr="009160C5" w:rsidRDefault="001335A6" w:rsidP="00A5651B">
            <w:pPr>
              <w:ind w:left="120" w:hanging="142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В графе 24 показывают сведения о больных туберкулезом женского пола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</w:t>
            </w:r>
            <w:r w:rsidRPr="009160C5">
              <w:rPr>
                <w:rFonts w:ascii="Times New Roman" w:hAnsi="Times New Roman"/>
                <w:sz w:val="20"/>
                <w:szCs w:val="20"/>
              </w:rPr>
              <w:t xml:space="preserve"> (графа 24 = графы 2+4+6+8+10+12+14+16+18+20+22).</w:t>
            </w:r>
          </w:p>
          <w:p w:rsidR="001335A6" w:rsidRPr="009160C5" w:rsidRDefault="001335A6" w:rsidP="00A5651B">
            <w:pPr>
              <w:ind w:left="120" w:hanging="142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 xml:space="preserve">В графе 25 показывают сведения о больных туберкулезом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</w:t>
            </w:r>
            <w:r w:rsidRPr="009160C5">
              <w:rPr>
                <w:rFonts w:ascii="Times New Roman" w:hAnsi="Times New Roman"/>
                <w:sz w:val="20"/>
                <w:szCs w:val="20"/>
              </w:rPr>
              <w:t>(графа 25 = графы 23+24)</w:t>
            </w:r>
          </w:p>
          <w:p w:rsidR="001335A6" w:rsidRPr="009160C5" w:rsidRDefault="001335A6" w:rsidP="00A5651B">
            <w:pPr>
              <w:ind w:left="120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60C5">
              <w:rPr>
                <w:rFonts w:ascii="Times New Roman" w:hAnsi="Times New Roman"/>
                <w:sz w:val="20"/>
                <w:szCs w:val="20"/>
              </w:rPr>
              <w:t>В графу 26 вносятся сведения обо всех больных туберкулезом, проживающих в сельской местности.</w:t>
            </w:r>
          </w:p>
          <w:p w:rsidR="001335A6" w:rsidRPr="009160C5" w:rsidRDefault="001335A6" w:rsidP="00A565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60C5">
              <w:rPr>
                <w:rFonts w:ascii="Times New Roman" w:hAnsi="Times New Roman"/>
                <w:b/>
                <w:sz w:val="20"/>
                <w:szCs w:val="20"/>
              </w:rPr>
              <w:t>Таблица 2. «Запущенные случаи туберкулеза, среди впервые выявленных больных, зарегистрированные за год»</w:t>
            </w:r>
          </w:p>
          <w:p w:rsidR="001335A6" w:rsidRPr="009160C5" w:rsidRDefault="001335A6" w:rsidP="00A565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9160C5">
              <w:rPr>
                <w:rFonts w:ascii="Times New Roman" w:hAnsi="Times New Roman"/>
                <w:sz w:val="20"/>
                <w:szCs w:val="20"/>
              </w:rPr>
              <w:t>- В графе 1 указать общее число запущенных случаев туберкулеза, среди впервые выявленных больных, зарегис</w:t>
            </w:r>
            <w:r>
              <w:rPr>
                <w:rFonts w:ascii="Times New Roman" w:hAnsi="Times New Roman"/>
                <w:sz w:val="20"/>
                <w:szCs w:val="20"/>
              </w:rPr>
              <w:t>трированных за год (сумма граф 2+3</w:t>
            </w:r>
            <w:r w:rsidRPr="009160C5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1335A6" w:rsidRPr="009160C5" w:rsidRDefault="001335A6" w:rsidP="00A5651B">
            <w:pPr>
              <w:ind w:left="120" w:hanging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- В графе 2 указать число впервые выявленных больных туберкулезным менингитом (в этой графе учитываются также новые случаи туберкулеза с сочетанным процессом, например «Инфильтративный туберкулез легких» + «Туберкулезный менингит»).</w:t>
            </w:r>
          </w:p>
          <w:p w:rsidR="001335A6" w:rsidRPr="00BA21A6" w:rsidRDefault="001335A6" w:rsidP="00A5651B">
            <w:pPr>
              <w:ind w:left="120" w:hanging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60C5">
              <w:rPr>
                <w:rFonts w:ascii="Times New Roman" w:hAnsi="Times New Roman"/>
                <w:sz w:val="20"/>
                <w:szCs w:val="20"/>
              </w:rPr>
              <w:t>- В графе 3 указать число впервые выявленных больных с фиброзно-кавернозным туберкулезом.</w:t>
            </w:r>
          </w:p>
        </w:tc>
      </w:tr>
    </w:tbl>
    <w:p w:rsidR="001335A6" w:rsidRPr="00BA21A6" w:rsidRDefault="001335A6" w:rsidP="001335A6">
      <w:pPr>
        <w:spacing w:after="0"/>
        <w:jc w:val="center"/>
        <w:rPr>
          <w:rFonts w:ascii="Times New Roman" w:hAnsi="Times New Roman"/>
          <w:sz w:val="28"/>
          <w:lang w:val="ky-KG"/>
        </w:rPr>
      </w:pPr>
    </w:p>
    <w:p w:rsidR="001335A6" w:rsidRPr="00BA21A6" w:rsidRDefault="001335A6" w:rsidP="003B2559">
      <w:pPr>
        <w:spacing w:after="0"/>
        <w:jc w:val="center"/>
        <w:rPr>
          <w:rFonts w:ascii="Times New Roman" w:hAnsi="Times New Roman"/>
          <w:sz w:val="28"/>
          <w:lang w:val="ky-KG"/>
        </w:rPr>
      </w:pPr>
    </w:p>
    <w:sectPr w:rsidR="001335A6" w:rsidRPr="00BA21A6" w:rsidSect="00BA21A6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1E" w:rsidRDefault="008C0A1E" w:rsidP="0006447E">
      <w:pPr>
        <w:spacing w:after="0" w:line="240" w:lineRule="auto"/>
      </w:pPr>
      <w:r>
        <w:separator/>
      </w:r>
    </w:p>
  </w:endnote>
  <w:endnote w:type="continuationSeparator" w:id="0">
    <w:p w:rsidR="008C0A1E" w:rsidRDefault="008C0A1E" w:rsidP="0006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yrghyz Time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1E" w:rsidRDefault="008C0A1E" w:rsidP="0006447E">
      <w:pPr>
        <w:spacing w:after="0" w:line="240" w:lineRule="auto"/>
      </w:pPr>
      <w:r>
        <w:separator/>
      </w:r>
    </w:p>
  </w:footnote>
  <w:footnote w:type="continuationSeparator" w:id="0">
    <w:p w:rsidR="008C0A1E" w:rsidRDefault="008C0A1E" w:rsidP="0006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642"/>
    <w:multiLevelType w:val="hybridMultilevel"/>
    <w:tmpl w:val="49665A2C"/>
    <w:lvl w:ilvl="0" w:tplc="D3D2CA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E076E"/>
    <w:multiLevelType w:val="hybridMultilevel"/>
    <w:tmpl w:val="D03AFB02"/>
    <w:lvl w:ilvl="0" w:tplc="23CA55D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4CB6938"/>
    <w:multiLevelType w:val="hybridMultilevel"/>
    <w:tmpl w:val="ABB823BA"/>
    <w:lvl w:ilvl="0" w:tplc="D3D2CA5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FE027A"/>
    <w:multiLevelType w:val="hybridMultilevel"/>
    <w:tmpl w:val="C63444F6"/>
    <w:lvl w:ilvl="0" w:tplc="46D6D6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E0FF7"/>
    <w:multiLevelType w:val="hybridMultilevel"/>
    <w:tmpl w:val="809681FC"/>
    <w:lvl w:ilvl="0" w:tplc="AFA857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838E6"/>
    <w:multiLevelType w:val="hybridMultilevel"/>
    <w:tmpl w:val="406845F6"/>
    <w:lvl w:ilvl="0" w:tplc="D3D2CA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02757"/>
    <w:multiLevelType w:val="hybridMultilevel"/>
    <w:tmpl w:val="F502D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35CD9"/>
    <w:multiLevelType w:val="multilevel"/>
    <w:tmpl w:val="94E23D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color w:val="auto"/>
        <w:u w:val="single"/>
      </w:rPr>
    </w:lvl>
  </w:abstractNum>
  <w:abstractNum w:abstractNumId="8">
    <w:nsid w:val="76916D21"/>
    <w:multiLevelType w:val="hybridMultilevel"/>
    <w:tmpl w:val="95DA681A"/>
    <w:lvl w:ilvl="0" w:tplc="D3D2CA5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47D6C"/>
    <w:multiLevelType w:val="hybridMultilevel"/>
    <w:tmpl w:val="C07E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97BE3"/>
    <w:multiLevelType w:val="hybridMultilevel"/>
    <w:tmpl w:val="4EF0A728"/>
    <w:lvl w:ilvl="0" w:tplc="0B4842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22"/>
    <w:rsid w:val="0001158D"/>
    <w:rsid w:val="00013822"/>
    <w:rsid w:val="00016C92"/>
    <w:rsid w:val="000260BE"/>
    <w:rsid w:val="00026E54"/>
    <w:rsid w:val="00051393"/>
    <w:rsid w:val="0006447E"/>
    <w:rsid w:val="00067A5D"/>
    <w:rsid w:val="00067E90"/>
    <w:rsid w:val="000757FF"/>
    <w:rsid w:val="00087064"/>
    <w:rsid w:val="0009511E"/>
    <w:rsid w:val="00095540"/>
    <w:rsid w:val="000A053D"/>
    <w:rsid w:val="000B0F5C"/>
    <w:rsid w:val="000D0DD4"/>
    <w:rsid w:val="000E1CD3"/>
    <w:rsid w:val="00104B6A"/>
    <w:rsid w:val="00115725"/>
    <w:rsid w:val="00124FD0"/>
    <w:rsid w:val="001335A6"/>
    <w:rsid w:val="001548C9"/>
    <w:rsid w:val="00160F27"/>
    <w:rsid w:val="00174820"/>
    <w:rsid w:val="00174C2C"/>
    <w:rsid w:val="00184370"/>
    <w:rsid w:val="001A3C91"/>
    <w:rsid w:val="001C2B64"/>
    <w:rsid w:val="001D63BF"/>
    <w:rsid w:val="001E20C9"/>
    <w:rsid w:val="001E77BE"/>
    <w:rsid w:val="001F6972"/>
    <w:rsid w:val="00200047"/>
    <w:rsid w:val="002022C6"/>
    <w:rsid w:val="00227FFE"/>
    <w:rsid w:val="00235E85"/>
    <w:rsid w:val="00237D8D"/>
    <w:rsid w:val="002427DD"/>
    <w:rsid w:val="00253399"/>
    <w:rsid w:val="00273E3E"/>
    <w:rsid w:val="00292276"/>
    <w:rsid w:val="00292AA7"/>
    <w:rsid w:val="00295C30"/>
    <w:rsid w:val="002A0530"/>
    <w:rsid w:val="002A0B61"/>
    <w:rsid w:val="002A0FD9"/>
    <w:rsid w:val="002B0F19"/>
    <w:rsid w:val="002B59A9"/>
    <w:rsid w:val="002E16B5"/>
    <w:rsid w:val="002E25FA"/>
    <w:rsid w:val="002F2313"/>
    <w:rsid w:val="002F2C7E"/>
    <w:rsid w:val="002F6B76"/>
    <w:rsid w:val="002F79F7"/>
    <w:rsid w:val="00307F6D"/>
    <w:rsid w:val="00320C97"/>
    <w:rsid w:val="0032406D"/>
    <w:rsid w:val="00333124"/>
    <w:rsid w:val="00337402"/>
    <w:rsid w:val="003560FA"/>
    <w:rsid w:val="00360602"/>
    <w:rsid w:val="003724EF"/>
    <w:rsid w:val="003820E1"/>
    <w:rsid w:val="00390C37"/>
    <w:rsid w:val="00394132"/>
    <w:rsid w:val="003B0180"/>
    <w:rsid w:val="003B2559"/>
    <w:rsid w:val="003B5348"/>
    <w:rsid w:val="003B6257"/>
    <w:rsid w:val="003D7075"/>
    <w:rsid w:val="003D71AC"/>
    <w:rsid w:val="003E00FB"/>
    <w:rsid w:val="003E126C"/>
    <w:rsid w:val="003E2CC2"/>
    <w:rsid w:val="003F0D08"/>
    <w:rsid w:val="003F39E1"/>
    <w:rsid w:val="00402C57"/>
    <w:rsid w:val="0045088C"/>
    <w:rsid w:val="004512A8"/>
    <w:rsid w:val="00454E43"/>
    <w:rsid w:val="00461DE1"/>
    <w:rsid w:val="004662DD"/>
    <w:rsid w:val="004825C2"/>
    <w:rsid w:val="00492759"/>
    <w:rsid w:val="004B7AED"/>
    <w:rsid w:val="004C38AA"/>
    <w:rsid w:val="004D05C2"/>
    <w:rsid w:val="004E2F69"/>
    <w:rsid w:val="004F05AB"/>
    <w:rsid w:val="004F593B"/>
    <w:rsid w:val="004F61F9"/>
    <w:rsid w:val="0050026F"/>
    <w:rsid w:val="00503E67"/>
    <w:rsid w:val="00526658"/>
    <w:rsid w:val="005311A5"/>
    <w:rsid w:val="00552662"/>
    <w:rsid w:val="00555815"/>
    <w:rsid w:val="00561D35"/>
    <w:rsid w:val="00571AA4"/>
    <w:rsid w:val="00582063"/>
    <w:rsid w:val="005A230C"/>
    <w:rsid w:val="005D0BA6"/>
    <w:rsid w:val="005E3235"/>
    <w:rsid w:val="00601420"/>
    <w:rsid w:val="00605E2E"/>
    <w:rsid w:val="00607EED"/>
    <w:rsid w:val="00617D4E"/>
    <w:rsid w:val="006201D0"/>
    <w:rsid w:val="006251D6"/>
    <w:rsid w:val="0063337F"/>
    <w:rsid w:val="00652809"/>
    <w:rsid w:val="00676C5B"/>
    <w:rsid w:val="00684596"/>
    <w:rsid w:val="00696992"/>
    <w:rsid w:val="006A35FA"/>
    <w:rsid w:val="006B3349"/>
    <w:rsid w:val="006C1DFF"/>
    <w:rsid w:val="006C7997"/>
    <w:rsid w:val="006D0863"/>
    <w:rsid w:val="006D1F04"/>
    <w:rsid w:val="006D6B7C"/>
    <w:rsid w:val="006E7A15"/>
    <w:rsid w:val="006F3D07"/>
    <w:rsid w:val="006F5CE5"/>
    <w:rsid w:val="0071371D"/>
    <w:rsid w:val="0072463C"/>
    <w:rsid w:val="00731956"/>
    <w:rsid w:val="00732C27"/>
    <w:rsid w:val="00750A7C"/>
    <w:rsid w:val="007703BC"/>
    <w:rsid w:val="0078452C"/>
    <w:rsid w:val="00785608"/>
    <w:rsid w:val="007863A4"/>
    <w:rsid w:val="007A2B06"/>
    <w:rsid w:val="007A332F"/>
    <w:rsid w:val="007A7828"/>
    <w:rsid w:val="007C39B1"/>
    <w:rsid w:val="007D3B83"/>
    <w:rsid w:val="007D6CAB"/>
    <w:rsid w:val="007E1FE9"/>
    <w:rsid w:val="007E3E73"/>
    <w:rsid w:val="007F6E85"/>
    <w:rsid w:val="00815D9A"/>
    <w:rsid w:val="00816495"/>
    <w:rsid w:val="00820F33"/>
    <w:rsid w:val="00827E71"/>
    <w:rsid w:val="00827EFC"/>
    <w:rsid w:val="00832F5C"/>
    <w:rsid w:val="00840156"/>
    <w:rsid w:val="00841D97"/>
    <w:rsid w:val="00852B63"/>
    <w:rsid w:val="008650AA"/>
    <w:rsid w:val="00873320"/>
    <w:rsid w:val="008927DF"/>
    <w:rsid w:val="008B2F98"/>
    <w:rsid w:val="008C0A1E"/>
    <w:rsid w:val="008C56BF"/>
    <w:rsid w:val="008D79EA"/>
    <w:rsid w:val="008E69FC"/>
    <w:rsid w:val="008F2C18"/>
    <w:rsid w:val="0090693F"/>
    <w:rsid w:val="00912118"/>
    <w:rsid w:val="0091565E"/>
    <w:rsid w:val="009160C5"/>
    <w:rsid w:val="00925C19"/>
    <w:rsid w:val="00933965"/>
    <w:rsid w:val="00941F6B"/>
    <w:rsid w:val="00950B39"/>
    <w:rsid w:val="00961583"/>
    <w:rsid w:val="00981936"/>
    <w:rsid w:val="00983055"/>
    <w:rsid w:val="00987235"/>
    <w:rsid w:val="00991B53"/>
    <w:rsid w:val="009C19FF"/>
    <w:rsid w:val="009E4332"/>
    <w:rsid w:val="009E472F"/>
    <w:rsid w:val="00A07180"/>
    <w:rsid w:val="00A208B1"/>
    <w:rsid w:val="00A307F5"/>
    <w:rsid w:val="00A44C30"/>
    <w:rsid w:val="00A47643"/>
    <w:rsid w:val="00A5329A"/>
    <w:rsid w:val="00A56BC0"/>
    <w:rsid w:val="00A60DE9"/>
    <w:rsid w:val="00A63BDB"/>
    <w:rsid w:val="00A81053"/>
    <w:rsid w:val="00AA4B65"/>
    <w:rsid w:val="00AB4CB5"/>
    <w:rsid w:val="00AB5189"/>
    <w:rsid w:val="00AC06E0"/>
    <w:rsid w:val="00AC2F42"/>
    <w:rsid w:val="00AD1EF2"/>
    <w:rsid w:val="00AE48ED"/>
    <w:rsid w:val="00B0274C"/>
    <w:rsid w:val="00B04C69"/>
    <w:rsid w:val="00B061A2"/>
    <w:rsid w:val="00B3233A"/>
    <w:rsid w:val="00B32A07"/>
    <w:rsid w:val="00B34B25"/>
    <w:rsid w:val="00B3563D"/>
    <w:rsid w:val="00B36C62"/>
    <w:rsid w:val="00B37769"/>
    <w:rsid w:val="00B43D92"/>
    <w:rsid w:val="00B55C3C"/>
    <w:rsid w:val="00B71048"/>
    <w:rsid w:val="00B717AE"/>
    <w:rsid w:val="00B77787"/>
    <w:rsid w:val="00BA21A6"/>
    <w:rsid w:val="00BB6B79"/>
    <w:rsid w:val="00BB6D8C"/>
    <w:rsid w:val="00BB7B7A"/>
    <w:rsid w:val="00BC6CE8"/>
    <w:rsid w:val="00BD0116"/>
    <w:rsid w:val="00BE7D55"/>
    <w:rsid w:val="00C04CA7"/>
    <w:rsid w:val="00C07E84"/>
    <w:rsid w:val="00C15879"/>
    <w:rsid w:val="00C21236"/>
    <w:rsid w:val="00C3152A"/>
    <w:rsid w:val="00C32019"/>
    <w:rsid w:val="00C42B0C"/>
    <w:rsid w:val="00C52FF6"/>
    <w:rsid w:val="00CA5662"/>
    <w:rsid w:val="00CB2EC6"/>
    <w:rsid w:val="00CB5CFA"/>
    <w:rsid w:val="00CC27FF"/>
    <w:rsid w:val="00CC3E2C"/>
    <w:rsid w:val="00CD4AA7"/>
    <w:rsid w:val="00CE4DB7"/>
    <w:rsid w:val="00CF4A00"/>
    <w:rsid w:val="00CF6AA8"/>
    <w:rsid w:val="00D015CB"/>
    <w:rsid w:val="00D03494"/>
    <w:rsid w:val="00D17DC7"/>
    <w:rsid w:val="00D21D10"/>
    <w:rsid w:val="00D23D34"/>
    <w:rsid w:val="00D33572"/>
    <w:rsid w:val="00D7324B"/>
    <w:rsid w:val="00D74EAF"/>
    <w:rsid w:val="00D81D9D"/>
    <w:rsid w:val="00D91CE3"/>
    <w:rsid w:val="00D94D7D"/>
    <w:rsid w:val="00D97F79"/>
    <w:rsid w:val="00DA66BC"/>
    <w:rsid w:val="00DA7057"/>
    <w:rsid w:val="00DB049F"/>
    <w:rsid w:val="00DB0C36"/>
    <w:rsid w:val="00DB2C4A"/>
    <w:rsid w:val="00DB3490"/>
    <w:rsid w:val="00DB6813"/>
    <w:rsid w:val="00DC034A"/>
    <w:rsid w:val="00DD3C43"/>
    <w:rsid w:val="00DF57D9"/>
    <w:rsid w:val="00E006A6"/>
    <w:rsid w:val="00E06F42"/>
    <w:rsid w:val="00E26768"/>
    <w:rsid w:val="00E35223"/>
    <w:rsid w:val="00E440B6"/>
    <w:rsid w:val="00E523E0"/>
    <w:rsid w:val="00E601B5"/>
    <w:rsid w:val="00E914EC"/>
    <w:rsid w:val="00EC59ED"/>
    <w:rsid w:val="00EE5569"/>
    <w:rsid w:val="00EE603E"/>
    <w:rsid w:val="00F004F2"/>
    <w:rsid w:val="00F10F80"/>
    <w:rsid w:val="00F15C95"/>
    <w:rsid w:val="00F1641F"/>
    <w:rsid w:val="00F2460F"/>
    <w:rsid w:val="00F70D64"/>
    <w:rsid w:val="00F72C21"/>
    <w:rsid w:val="00F84CB1"/>
    <w:rsid w:val="00F90BBB"/>
    <w:rsid w:val="00F916B8"/>
    <w:rsid w:val="00F94272"/>
    <w:rsid w:val="00FC3A11"/>
    <w:rsid w:val="00FC5983"/>
    <w:rsid w:val="00FE2A5F"/>
    <w:rsid w:val="00FE6C60"/>
    <w:rsid w:val="00FF0D38"/>
    <w:rsid w:val="00FF4111"/>
    <w:rsid w:val="00FF5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B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47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6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47E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78452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8452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8452C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452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845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A63BDB"/>
    <w:pPr>
      <w:ind w:left="720"/>
      <w:contextualSpacing/>
    </w:pPr>
  </w:style>
  <w:style w:type="character" w:customStyle="1" w:styleId="apple-converted-space">
    <w:name w:val="apple-converted-space"/>
    <w:basedOn w:val="a0"/>
    <w:rsid w:val="007F6E85"/>
  </w:style>
  <w:style w:type="character" w:customStyle="1" w:styleId="y2iqfc">
    <w:name w:val="y2iqfc"/>
    <w:rsid w:val="00DB0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B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47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64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47E"/>
    <w:rPr>
      <w:rFonts w:ascii="Calibri" w:eastAsia="Times New Roman" w:hAnsi="Calibri" w:cs="Times New Roman"/>
      <w:lang w:eastAsia="ru-RU"/>
    </w:rPr>
  </w:style>
  <w:style w:type="character" w:styleId="aa">
    <w:name w:val="annotation reference"/>
    <w:basedOn w:val="a0"/>
    <w:uiPriority w:val="99"/>
    <w:semiHidden/>
    <w:unhideWhenUsed/>
    <w:rsid w:val="0078452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8452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8452C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452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845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A63BDB"/>
    <w:pPr>
      <w:ind w:left="720"/>
      <w:contextualSpacing/>
    </w:pPr>
  </w:style>
  <w:style w:type="character" w:customStyle="1" w:styleId="apple-converted-space">
    <w:name w:val="apple-converted-space"/>
    <w:basedOn w:val="a0"/>
    <w:rsid w:val="007F6E85"/>
  </w:style>
  <w:style w:type="character" w:customStyle="1" w:styleId="y2iqfc">
    <w:name w:val="y2iqfc"/>
    <w:rsid w:val="00DB0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564E-6782-4169-A7C9-4F948E1C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Анара</cp:lastModifiedBy>
  <cp:revision>10</cp:revision>
  <cp:lastPrinted>2016-11-11T12:31:00Z</cp:lastPrinted>
  <dcterms:created xsi:type="dcterms:W3CDTF">2022-06-29T11:08:00Z</dcterms:created>
  <dcterms:modified xsi:type="dcterms:W3CDTF">2022-07-29T09:42:00Z</dcterms:modified>
</cp:coreProperties>
</file>